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75CF" w14:textId="07316F79" w:rsidR="00D5330E" w:rsidRDefault="00AA7A90" w:rsidP="00AA7A90">
      <w:pPr>
        <w:pStyle w:val="Heading1"/>
        <w:numPr>
          <w:ilvl w:val="0"/>
          <w:numId w:val="0"/>
        </w:numPr>
        <w:ind w:left="360" w:hanging="360"/>
      </w:pPr>
      <w:bookmarkStart w:id="0" w:name="_Toc215070496"/>
      <w:r>
        <w:t xml:space="preserve">Bijlage 2: </w:t>
      </w:r>
      <w:r w:rsidR="00D5330E">
        <w:t>Innovatieprogramm</w:t>
      </w:r>
      <w:r>
        <w:t>a’s</w:t>
      </w:r>
      <w:r w:rsidR="00D5330E">
        <w:t xml:space="preserve"> </w:t>
      </w:r>
      <w:r w:rsidR="00FF75A3">
        <w:t>e</w:t>
      </w:r>
      <w:r w:rsidR="00D5330E">
        <w:t>le</w:t>
      </w:r>
      <w:r w:rsidR="00954CEB">
        <w:t>k</w:t>
      </w:r>
      <w:r w:rsidR="00D5330E">
        <w:t>trolysetechnologie</w:t>
      </w:r>
      <w:bookmarkEnd w:id="0"/>
    </w:p>
    <w:p w14:paraId="62CC261C" w14:textId="77777777" w:rsidR="00D5330E" w:rsidRDefault="00D5330E" w:rsidP="001E40CF">
      <w:pPr>
        <w:pStyle w:val="Heading2"/>
      </w:pPr>
      <w:bookmarkStart w:id="1" w:name="_Toc215070497"/>
      <w:r>
        <w:t>Achtergrond</w:t>
      </w:r>
      <w:bookmarkEnd w:id="1"/>
    </w:p>
    <w:p w14:paraId="39BA1B58" w14:textId="77777777" w:rsidR="001F784C" w:rsidRPr="001F784C" w:rsidRDefault="001F784C" w:rsidP="00BA7EB2">
      <w:pPr>
        <w:jc w:val="both"/>
        <w:rPr>
          <w:color w:val="auto"/>
        </w:rPr>
      </w:pPr>
      <w:r w:rsidRPr="001F784C">
        <w:rPr>
          <w:color w:val="auto"/>
        </w:rPr>
        <w:t>De ontwikkeling zoals beschreven in dit programma wordt gedreven door een combinatie van technologische, economische en maatschappelijke factoren, gekoppeld aan de snelle groei van de waterstofsector en de strategische ambities van Nederland.</w:t>
      </w:r>
    </w:p>
    <w:p w14:paraId="33B7D284" w14:textId="77777777" w:rsidR="001F784C" w:rsidRPr="001F784C" w:rsidRDefault="001F784C" w:rsidP="00BA7EB2">
      <w:pPr>
        <w:jc w:val="both"/>
        <w:rPr>
          <w:color w:val="auto"/>
        </w:rPr>
      </w:pPr>
    </w:p>
    <w:p w14:paraId="2E13D9BC" w14:textId="77777777" w:rsidR="001F784C" w:rsidRPr="001F784C" w:rsidRDefault="001F784C" w:rsidP="00BA7EB2">
      <w:pPr>
        <w:jc w:val="both"/>
        <w:rPr>
          <w:b/>
          <w:bCs/>
          <w:color w:val="auto"/>
        </w:rPr>
      </w:pPr>
      <w:r w:rsidRPr="001F784C">
        <w:rPr>
          <w:b/>
          <w:bCs/>
          <w:color w:val="auto"/>
        </w:rPr>
        <w:t>• Groeiende marktvraag</w:t>
      </w:r>
    </w:p>
    <w:p w14:paraId="4A94DB96" w14:textId="7D98ED3A" w:rsidR="001F784C" w:rsidRPr="001F784C" w:rsidRDefault="001F784C" w:rsidP="00BA7EB2">
      <w:pPr>
        <w:jc w:val="both"/>
        <w:rPr>
          <w:color w:val="auto"/>
        </w:rPr>
      </w:pPr>
      <w:r w:rsidRPr="001F784C">
        <w:rPr>
          <w:color w:val="auto"/>
        </w:rPr>
        <w:t>De wereldwijde elektrolysermarkt groeit explosief: van circa 1,4 GW geïnstalleerd in 2023 naar een verwachte 230–520 GW in 2030. In Europa ligt de doelstelling op 40 GW in 2030, maar prognoses wijzen op een realisatie van ongeveer 22 GW. Nederland heeft een nationale ambitie van 3–4 GW in 2030 (met een aspiratie van 8 GW in 2032), terwijl de huidige inschatting slechts 1,2–1,5 GW haalbaar acht. Deze kloof tussen ambitie en realisatie creëert een sterke noodzaak voor de ontwikkeling van kostenefficiënte, flexibele en schaalbare ele</w:t>
      </w:r>
      <w:r w:rsidR="002B24B1">
        <w:rPr>
          <w:color w:val="auto"/>
        </w:rPr>
        <w:t>k</w:t>
      </w:r>
      <w:r w:rsidRPr="001F784C">
        <w:rPr>
          <w:color w:val="auto"/>
        </w:rPr>
        <w:t>trolysers. Binnen deze groeiende vraag neemt ook de behoefte toe aan technologieën die geschikt zijn voor variabele hernieuwbare energie, offshore productie en industriële integratie.</w:t>
      </w:r>
    </w:p>
    <w:p w14:paraId="4BB8DE9C" w14:textId="77777777" w:rsidR="001F784C" w:rsidRPr="001F784C" w:rsidRDefault="001F784C" w:rsidP="00BA7EB2">
      <w:pPr>
        <w:jc w:val="both"/>
        <w:rPr>
          <w:color w:val="auto"/>
        </w:rPr>
      </w:pPr>
    </w:p>
    <w:p w14:paraId="0E40EDB4" w14:textId="77777777" w:rsidR="001F784C" w:rsidRPr="001F784C" w:rsidRDefault="001F784C" w:rsidP="00BA7EB2">
      <w:pPr>
        <w:jc w:val="both"/>
        <w:rPr>
          <w:b/>
          <w:bCs/>
          <w:color w:val="auto"/>
        </w:rPr>
      </w:pPr>
      <w:r w:rsidRPr="001F784C">
        <w:rPr>
          <w:b/>
          <w:bCs/>
          <w:color w:val="auto"/>
        </w:rPr>
        <w:t>• Klimaat- en duurzaamheidsbeleid</w:t>
      </w:r>
    </w:p>
    <w:p w14:paraId="6BEBBC7F" w14:textId="77777777" w:rsidR="001F784C" w:rsidRPr="001F784C" w:rsidRDefault="001F784C" w:rsidP="00BA7EB2">
      <w:pPr>
        <w:jc w:val="both"/>
        <w:rPr>
          <w:color w:val="auto"/>
        </w:rPr>
      </w:pPr>
      <w:r w:rsidRPr="001F784C">
        <w:rPr>
          <w:color w:val="auto"/>
        </w:rPr>
        <w:t>Nederland en de Europese Unie hebben zich gecommitteerd aan klimaatneutraliteit en de productie van hernieuwbare waterstof volgens de RFNBO-regels (Renewable Fuels of Non-Biological Origin). Deze regelgeving stelt strikte eisen aan additionaliteit, tijd- en geografische correlatie tussen elektrolyser en hernieuwbare energiebron, evenals een minimale broeikasgasreductie van 70%.</w:t>
      </w:r>
    </w:p>
    <w:p w14:paraId="4DAB577C" w14:textId="77777777" w:rsidR="001F784C" w:rsidRPr="001F784C" w:rsidRDefault="001F784C" w:rsidP="00BA7EB2">
      <w:pPr>
        <w:jc w:val="both"/>
        <w:rPr>
          <w:color w:val="auto"/>
        </w:rPr>
      </w:pPr>
      <w:r w:rsidRPr="001F784C">
        <w:rPr>
          <w:color w:val="auto"/>
        </w:rPr>
        <w:t>Voor elektrolyserontwikkeling betekent dit dat stacks niet alleen efficiënt moeten zijn, maar ook flexibel kunnen inspelen op variabele hernieuwbare energie. Tijdcorrelatie vereist dat elektrolysers kunnen op- en afregelen op uur- of kwartierbasis, wat vraagt om snelle load-following en robuuste start-stop stabiliteit. Geografische correlatie beperkt de locatiekeuze en benadrukt de noodzaak van compacte, offshore-ready ontwerpen. Daarnaast moeten elektrolysers voorzien zijn van sensoren en datalogging om productie te certificeren. Deze eisen beïnvloeden direct het ontwerp van cellen en stacks, van materiaalkeuze tot integratie van monitoring en besturing.</w:t>
      </w:r>
    </w:p>
    <w:p w14:paraId="414819EC" w14:textId="77777777" w:rsidR="001F784C" w:rsidRPr="001F784C" w:rsidRDefault="001F784C" w:rsidP="00BA7EB2">
      <w:pPr>
        <w:jc w:val="both"/>
        <w:rPr>
          <w:color w:val="auto"/>
        </w:rPr>
      </w:pPr>
    </w:p>
    <w:p w14:paraId="06173F77" w14:textId="77777777" w:rsidR="001F784C" w:rsidRPr="001F784C" w:rsidRDefault="001F784C" w:rsidP="00BA7EB2">
      <w:pPr>
        <w:jc w:val="both"/>
        <w:rPr>
          <w:b/>
          <w:bCs/>
          <w:color w:val="auto"/>
        </w:rPr>
      </w:pPr>
      <w:r w:rsidRPr="001F784C">
        <w:rPr>
          <w:b/>
          <w:bCs/>
          <w:color w:val="auto"/>
        </w:rPr>
        <w:t>• Kansen voor Nederlandse innovaties en strategische positionering</w:t>
      </w:r>
    </w:p>
    <w:p w14:paraId="44EA6BB5" w14:textId="77777777" w:rsidR="001F784C" w:rsidRPr="001F784C" w:rsidRDefault="001F784C" w:rsidP="00BA7EB2">
      <w:pPr>
        <w:jc w:val="both"/>
        <w:rPr>
          <w:color w:val="auto"/>
        </w:rPr>
      </w:pPr>
      <w:r w:rsidRPr="001F784C">
        <w:rPr>
          <w:color w:val="auto"/>
        </w:rPr>
        <w:t>Elektrolysertechnologie kent uitdagingen op het gebied van efficiëntie, levensduur en kosten. PEM-elektrolysers zijn duur door iridium, platina en titanium, alkaline systemen missen flexibiliteit en SOE is gevoelig voor materiaaldegradatie en thermische cycli. Innovaties in katalysatoren, membranen, coatings en stackarchitectuur zijn cruciaal om deze beperkingen te overwinnen.</w:t>
      </w:r>
    </w:p>
    <w:p w14:paraId="7032D06C" w14:textId="77777777" w:rsidR="001F784C" w:rsidRPr="001F784C" w:rsidRDefault="001F784C" w:rsidP="00BA7EB2">
      <w:pPr>
        <w:jc w:val="both"/>
        <w:rPr>
          <w:color w:val="auto"/>
        </w:rPr>
      </w:pPr>
      <w:r w:rsidRPr="001F784C">
        <w:rPr>
          <w:color w:val="auto"/>
        </w:rPr>
        <w:t xml:space="preserve">Nederland heeft sterke troeven om deze innovaties te realiseren. Bedrijven als Battolyser Systems / VDL Hydrogen Systems (flexibele alkaline stacks) en HyET Hydrogen (AEM-technologie met hogedrukproductie) lopen voorop. Daarnaast beschikt Nederland over </w:t>
      </w:r>
      <w:r w:rsidRPr="001F784C">
        <w:rPr>
          <w:color w:val="auto"/>
        </w:rPr>
        <w:lastRenderedPageBreak/>
        <w:t>hoogwaardige kennis in coatingtechnologie (Powall, SALD, VSParticle, Hauzer Techno Coating, TNO/Holst Centre), membranen en elektrochemische componenten (Magneto Special Anodes, Teijin) en automatisering en machinebouw (VDL, MTSA Technopower). Deze competenties maken snelle industrialisatie en hoogwaardige stackproductie mogelijk.</w:t>
      </w:r>
    </w:p>
    <w:p w14:paraId="6872BEFC" w14:textId="77777777" w:rsidR="001F784C" w:rsidRPr="001F784C" w:rsidRDefault="001F784C" w:rsidP="00BA7EB2">
      <w:pPr>
        <w:jc w:val="both"/>
        <w:rPr>
          <w:color w:val="auto"/>
        </w:rPr>
      </w:pPr>
      <w:r w:rsidRPr="001F784C">
        <w:rPr>
          <w:color w:val="auto"/>
        </w:rPr>
        <w:t>Met deze kennisbasis en een sterke maakindustrie in clusters zoals Arnhem, Eindhoven en Rotterdam kan Nederland zich positioneren als een innovatiehub voor elektrolyser-componenten, stacks en productie-equipment. Het opschalen van innovaties van labniveau naar industriële inzet op 100 MW–GW-schaal is essentieel om technologisch en economisch leiderschap en werkgelegenheid te waarborgen, en om een sleutelrol in de Europese waterstofwaardeketen te claimen.</w:t>
      </w:r>
    </w:p>
    <w:p w14:paraId="1515BE37" w14:textId="77777777" w:rsidR="001F784C" w:rsidRPr="001F784C" w:rsidRDefault="001F784C" w:rsidP="00BA7EB2">
      <w:pPr>
        <w:jc w:val="both"/>
        <w:rPr>
          <w:color w:val="auto"/>
        </w:rPr>
      </w:pPr>
    </w:p>
    <w:p w14:paraId="7C6505DC" w14:textId="19B8841A" w:rsidR="00BA7EB2" w:rsidRPr="00BA7EB2" w:rsidRDefault="001F784C" w:rsidP="00BA7EB2">
      <w:pPr>
        <w:jc w:val="both"/>
        <w:rPr>
          <w:b/>
          <w:bCs/>
          <w:color w:val="auto"/>
        </w:rPr>
      </w:pPr>
      <w:r w:rsidRPr="001F784C">
        <w:rPr>
          <w:b/>
          <w:bCs/>
          <w:color w:val="auto"/>
        </w:rPr>
        <w:t xml:space="preserve">• </w:t>
      </w:r>
      <w:r w:rsidR="00BA7EB2" w:rsidRPr="00BA7EB2">
        <w:rPr>
          <w:b/>
          <w:bCs/>
          <w:color w:val="auto"/>
        </w:rPr>
        <w:t>Opschaling</w:t>
      </w:r>
    </w:p>
    <w:p w14:paraId="69C70176" w14:textId="50D86BDA" w:rsidR="001F784C" w:rsidRPr="00BA7EB2" w:rsidRDefault="00BA7EB2" w:rsidP="00BA7EB2">
      <w:pPr>
        <w:jc w:val="both"/>
        <w:rPr>
          <w:color w:val="auto"/>
        </w:rPr>
      </w:pPr>
      <w:r w:rsidRPr="00BA7EB2">
        <w:rPr>
          <w:color w:val="auto"/>
        </w:rPr>
        <w:t>Om de nationale waterstofambities te realiseren, is snelle opschaling van elektrolysetechnologie essentieel. Innovatieprogramma’s richten zich op het verhogen van TRL-niveaus (van 2–5 naar 6–7), het opzetten van pilotproductielijnen en het ontwikkelen van geautomatiseerde, kostenefficiënte productieprocessen. Door integratie van nieuwe materialen, modulaire stackontwerpen en kwaliteitsborging wordt de stap van lab naar industriële toepassing versneld. Regionale clusters en bestaande ecosystemen (Arnhem, Eindhoven, Rotterdam) bieden infrastructuur voor validatie en kennisdeling. Deze aanpak verlaagt kosten, vergroot exportkansen en versterkt het verdienvermogen van de Nederlandse maakindustrie.</w:t>
      </w:r>
    </w:p>
    <w:p w14:paraId="2C9BE139" w14:textId="77777777" w:rsidR="00BA7EB2" w:rsidRPr="001F784C" w:rsidRDefault="00BA7EB2" w:rsidP="00BA7EB2">
      <w:pPr>
        <w:jc w:val="both"/>
        <w:rPr>
          <w:b/>
          <w:bCs/>
          <w:color w:val="auto"/>
        </w:rPr>
      </w:pPr>
    </w:p>
    <w:p w14:paraId="128FED34" w14:textId="77777777" w:rsidR="001F784C" w:rsidRPr="001F784C" w:rsidRDefault="001F784C" w:rsidP="00BA7EB2">
      <w:pPr>
        <w:jc w:val="both"/>
        <w:rPr>
          <w:b/>
          <w:bCs/>
          <w:color w:val="auto"/>
        </w:rPr>
      </w:pPr>
      <w:r w:rsidRPr="001F784C">
        <w:rPr>
          <w:b/>
          <w:bCs/>
          <w:color w:val="auto"/>
        </w:rPr>
        <w:t>• Aansluiting op bestaande activiteiten</w:t>
      </w:r>
    </w:p>
    <w:p w14:paraId="368B957E" w14:textId="77777777" w:rsidR="001F784C" w:rsidRPr="001F784C" w:rsidRDefault="001F784C" w:rsidP="00BA7EB2">
      <w:pPr>
        <w:jc w:val="both"/>
        <w:rPr>
          <w:color w:val="auto"/>
        </w:rPr>
      </w:pPr>
      <w:r w:rsidRPr="001F784C">
        <w:rPr>
          <w:color w:val="auto"/>
        </w:rPr>
        <w:t>De Nederlandse waterstofagenda biedt een breed spectrum aan programma’s en ecosystemen die gericht zijn op cel- en stackontwikkeling, materiaalinnovatie en productieautomatisering. De NTS Energy Materials kan hierop aansluiten door lopende initiatieven zoals NXTGEN Hightech (TRL 2–5, ontwikkeling van coatingtechnologie, 3D substraten en automatisering), GroenvermogenNL (TRL 2-5, flexibiliteit, duurzaam, circulair) verder te brengen in TRL-niveau zodanig dat nieuwe technologie verder ontwikkeld (TRL 3-6) en gedemonstreerd (TRL 6-7) kan worden.</w:t>
      </w:r>
    </w:p>
    <w:p w14:paraId="23F2E60E" w14:textId="77777777" w:rsidR="001F784C" w:rsidRPr="001F784C" w:rsidRDefault="001F784C" w:rsidP="00BA7EB2">
      <w:pPr>
        <w:jc w:val="both"/>
        <w:rPr>
          <w:color w:val="auto"/>
        </w:rPr>
      </w:pPr>
      <w:r w:rsidRPr="001F784C">
        <w:rPr>
          <w:color w:val="auto"/>
        </w:rPr>
        <w:t>Daarnaast biedt het Nationaal Waterstof Programma een platform om samen te werken met kennisinstellingen en bedrijven in regionale clusters (Arnhem, Eindhoven, Rotterdam) en om toegang te krijgen tot testfaciliteiten en open innovatiecentra. Ook regionale initiatieven zoals Hydrogen Valley Campus Europe versterken de koppeling tussen technologieontwikkeling en industriële toepassing. Door actief deel te nemen aan deze programma’s kan NTS bijdragen aan:</w:t>
      </w:r>
    </w:p>
    <w:p w14:paraId="3870746A" w14:textId="77777777" w:rsidR="001F784C" w:rsidRPr="001F784C" w:rsidRDefault="001F784C" w:rsidP="00BA7EB2">
      <w:pPr>
        <w:jc w:val="both"/>
        <w:rPr>
          <w:rFonts w:eastAsia="Verdana" w:cs="Verdana"/>
          <w:color w:val="auto"/>
          <w:szCs w:val="20"/>
        </w:rPr>
      </w:pPr>
      <w:r w:rsidRPr="001F784C">
        <w:rPr>
          <w:rFonts w:eastAsia="Verdana" w:cs="Verdana"/>
          <w:color w:val="auto"/>
          <w:szCs w:val="20"/>
        </w:rPr>
        <w:t>Verhogen van het TRL-niveau van de bestaande programma's van TRL 2-5 naar TRL 6-7</w:t>
      </w:r>
    </w:p>
    <w:p w14:paraId="4D2ECB5E" w14:textId="77777777" w:rsidR="001F784C" w:rsidRPr="001F784C" w:rsidRDefault="001F784C" w:rsidP="00BA7EB2">
      <w:pPr>
        <w:jc w:val="both"/>
        <w:rPr>
          <w:rFonts w:eastAsia="Verdana" w:cs="Verdana"/>
          <w:color w:val="auto"/>
          <w:szCs w:val="20"/>
        </w:rPr>
      </w:pPr>
      <w:r w:rsidRPr="001F784C">
        <w:rPr>
          <w:rFonts w:eastAsia="Verdana" w:cs="Verdana"/>
          <w:color w:val="auto"/>
          <w:szCs w:val="20"/>
        </w:rPr>
        <w:t>Opschaling van innovatieve stackconcepten naar grote schaal</w:t>
      </w:r>
    </w:p>
    <w:p w14:paraId="173CAC38" w14:textId="77777777" w:rsidR="001F784C" w:rsidRPr="001F784C" w:rsidRDefault="001F784C" w:rsidP="00BA7EB2">
      <w:pPr>
        <w:jc w:val="both"/>
        <w:rPr>
          <w:rFonts w:eastAsia="Verdana" w:cs="Verdana"/>
          <w:color w:val="auto"/>
          <w:szCs w:val="20"/>
        </w:rPr>
      </w:pPr>
      <w:r w:rsidRPr="001F784C">
        <w:rPr>
          <w:rFonts w:eastAsia="Verdana" w:cs="Verdana"/>
          <w:color w:val="auto"/>
          <w:szCs w:val="20"/>
        </w:rPr>
        <w:t xml:space="preserve">Integratie van coating- en membraantechnologie in industriële processen </w:t>
      </w:r>
    </w:p>
    <w:p w14:paraId="0DA7965F" w14:textId="77777777" w:rsidR="001F784C" w:rsidRPr="001F784C" w:rsidRDefault="001F784C" w:rsidP="00BA7EB2">
      <w:pPr>
        <w:jc w:val="both"/>
        <w:rPr>
          <w:rFonts w:eastAsia="Verdana" w:cs="Verdana"/>
          <w:color w:val="auto"/>
          <w:szCs w:val="20"/>
        </w:rPr>
      </w:pPr>
      <w:r w:rsidRPr="001F784C">
        <w:rPr>
          <w:rFonts w:eastAsia="Verdana" w:cs="Verdana"/>
          <w:color w:val="auto"/>
          <w:szCs w:val="20"/>
        </w:rPr>
        <w:t>Ontwikkeling van geautomatiseerde productielijnen voor elektrolysercellen en stacks</w:t>
      </w:r>
    </w:p>
    <w:p w14:paraId="71406C90" w14:textId="77777777" w:rsidR="001F784C" w:rsidRPr="001F784C" w:rsidRDefault="001F784C" w:rsidP="00BA7EB2">
      <w:pPr>
        <w:jc w:val="both"/>
        <w:rPr>
          <w:color w:val="auto"/>
        </w:rPr>
      </w:pPr>
      <w:r w:rsidRPr="001F784C">
        <w:rPr>
          <w:color w:val="auto"/>
        </w:rPr>
        <w:t>Deze aansluiting vergroot niet alleen de impact van NTS binnen de waterstofwaardeketen, maar versterkt ook de Nederlandse positie als hightech maakindustrie voor duurzame energie.</w:t>
      </w:r>
    </w:p>
    <w:p w14:paraId="4EDD17B6" w14:textId="7E4753D5" w:rsidR="00D5330E" w:rsidRDefault="00D5330E" w:rsidP="00BA7EB2">
      <w:pPr>
        <w:pStyle w:val="Heading2"/>
        <w:jc w:val="both"/>
      </w:pPr>
      <w:bookmarkStart w:id="2" w:name="_Toc215070498"/>
      <w:r w:rsidRPr="00136571">
        <w:t>Programmastructuur</w:t>
      </w:r>
      <w:r>
        <w:t xml:space="preserve"> Ele</w:t>
      </w:r>
      <w:r w:rsidR="002B24B1">
        <w:t>k</w:t>
      </w:r>
      <w:r>
        <w:t>trolysetechnologie</w:t>
      </w:r>
      <w:bookmarkEnd w:id="2"/>
    </w:p>
    <w:p w14:paraId="12E37963" w14:textId="77777777" w:rsidR="00D5330E" w:rsidRPr="00C118E0" w:rsidRDefault="00D5330E" w:rsidP="00BA7EB2">
      <w:pPr>
        <w:jc w:val="both"/>
        <w:rPr>
          <w:color w:val="auto"/>
        </w:rPr>
      </w:pPr>
      <w:r w:rsidRPr="00C118E0">
        <w:rPr>
          <w:color w:val="auto"/>
        </w:rPr>
        <w:t>Onderstaande figuur geeft een schematische weergave van de relatie tussen de voorgestelde innovatieprogramma’s en de eindgebruiker markten. Er</w:t>
      </w:r>
      <w:r w:rsidRPr="00C118E0">
        <w:rPr>
          <w:rFonts w:eastAsia="Verdana" w:cs="Verdana"/>
          <w:color w:val="auto"/>
        </w:rPr>
        <w:t xml:space="preserve"> is gekozen voor 3 technologieën: AWE, PEM en SOE. AWE wordt gezien als de meest volwassen technologie maar heeft uitdagingen op het gebied van flexibiliteit. PEM technologie scoort beter op het gebied van flexibiliteit maar heeft uitdagingen op het gebied van schaarse metalen die gebruikt worden als katalysator (iridium en platina). SOE is het meest efficiënt, maar heeft uitdagingen op het gebied van betrouwbaarheid omdat deze op een zeer hoge temperatuur wordt bedreven. Binnen het programma Energy Materials is ervoor gekozen om de scope te beperken tot stack niveau. Innovaties op het gebied van balance of plant (BOP) moeten binnen het innovatiedomein Process Technologies worden opgepakt.</w:t>
      </w:r>
    </w:p>
    <w:p w14:paraId="3BB47D64" w14:textId="77777777" w:rsidR="00D5330E" w:rsidRDefault="00D5330E" w:rsidP="00BA7EB2">
      <w:pPr>
        <w:jc w:val="both"/>
      </w:pPr>
    </w:p>
    <w:p w14:paraId="163B4889" w14:textId="77777777" w:rsidR="00D5330E" w:rsidRDefault="00D5330E" w:rsidP="00BA7EB2">
      <w:pPr>
        <w:jc w:val="both"/>
      </w:pPr>
      <w:r>
        <w:rPr>
          <w:noProof/>
        </w:rPr>
        <w:drawing>
          <wp:inline distT="0" distB="0" distL="0" distR="0" wp14:anchorId="59230C68" wp14:editId="309FD417">
            <wp:extent cx="5945715" cy="3352833"/>
            <wp:effectExtent l="0" t="0" r="0" b="0"/>
            <wp:docPr id="862594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9549" cy="3360634"/>
                    </a:xfrm>
                    <a:prstGeom prst="rect">
                      <a:avLst/>
                    </a:prstGeom>
                    <a:noFill/>
                  </pic:spPr>
                </pic:pic>
              </a:graphicData>
            </a:graphic>
          </wp:inline>
        </w:drawing>
      </w:r>
    </w:p>
    <w:p w14:paraId="7B5A7620" w14:textId="77777777" w:rsidR="00D5330E" w:rsidRDefault="00D5330E" w:rsidP="00BA7EB2">
      <w:pPr>
        <w:jc w:val="both"/>
        <w:rPr>
          <w:color w:val="auto"/>
        </w:rPr>
      </w:pPr>
      <w:r w:rsidRPr="00D124FE">
        <w:rPr>
          <w:color w:val="auto"/>
        </w:rPr>
        <w:t xml:space="preserve">Huidige initiatieven rondom NXTGEN Hightech en Groenvermogen (HyPro) hebben gerelateerde ontwikkelingen geagendeerd, voornamelijk tot aan TRL5. De huidige Actieagenda bouwt voort op deze innovatieprogramma’s om de innovaties in samenwerking met commerciële partijen daadwerkelijk door te laten groeien naar nog hogere volwassenheid en marktadoptie. </w:t>
      </w:r>
    </w:p>
    <w:p w14:paraId="587298F8" w14:textId="77777777" w:rsidR="00D5330E" w:rsidRDefault="00D5330E" w:rsidP="00BA7EB2">
      <w:pPr>
        <w:jc w:val="both"/>
        <w:rPr>
          <w:color w:val="auto"/>
        </w:rPr>
      </w:pPr>
    </w:p>
    <w:p w14:paraId="3F6338F0" w14:textId="77777777" w:rsidR="00D5330E" w:rsidRDefault="00D5330E" w:rsidP="00BA7EB2">
      <w:pPr>
        <w:jc w:val="both"/>
      </w:pPr>
      <w:r>
        <w:rPr>
          <w:color w:val="auto"/>
        </w:rPr>
        <w:t xml:space="preserve">Tegelijkertijd probeert het huidige programma met een aantal onderwerpen focus-punten verder aan te brengen waar – op basis van de huidige innovatie-activiteiten – de meeste meerwaarde voor het verdienvermogen van Nederland is te vinden.  </w:t>
      </w:r>
    </w:p>
    <w:p w14:paraId="5098741C" w14:textId="77777777" w:rsidR="00CB56B4" w:rsidRPr="00CB56B4" w:rsidRDefault="00CB56B4" w:rsidP="001E40CF">
      <w:pPr>
        <w:pStyle w:val="Heading2"/>
        <w:rPr>
          <w:rFonts w:eastAsia="Times New Roman"/>
        </w:rPr>
      </w:pPr>
      <w:r w:rsidRPr="00CB56B4">
        <w:rPr>
          <w:rFonts w:eastAsia="Times New Roman"/>
        </w:rPr>
        <w:t>Innovatieprogramma Hoogwaardige materialen en geavanceerde cel- en stackontwerpen voor PEM</w:t>
      </w:r>
      <w:r w:rsidRPr="00CB56B4">
        <w:rPr>
          <w:rFonts w:eastAsia="Times New Roman"/>
        </w:rPr>
        <w:br/>
      </w:r>
    </w:p>
    <w:p w14:paraId="03AB266D" w14:textId="77777777" w:rsidR="00CB56B4" w:rsidRPr="00CB56B4" w:rsidRDefault="00CB56B4" w:rsidP="00CB56B4">
      <w:pPr>
        <w:numPr>
          <w:ilvl w:val="0"/>
          <w:numId w:val="19"/>
        </w:numPr>
        <w:spacing w:after="160" w:line="240" w:lineRule="auto"/>
        <w:rPr>
          <w:rFonts w:ascii="Calibri" w:eastAsia="Times New Roman" w:hAnsi="Calibri" w:cs="Times New Roman"/>
          <w:b/>
          <w:bCs/>
          <w:color w:val="auto"/>
          <w:sz w:val="22"/>
        </w:rPr>
      </w:pPr>
      <w:r w:rsidRPr="00CB56B4">
        <w:rPr>
          <w:rFonts w:ascii="Calibri" w:eastAsia="Times New Roman" w:hAnsi="Calibri" w:cs="Times New Roman"/>
          <w:b/>
          <w:bCs/>
          <w:color w:val="000000"/>
          <w:sz w:val="22"/>
        </w:rPr>
        <w:t>Algemene b</w:t>
      </w:r>
      <w:r w:rsidRPr="00CB56B4">
        <w:rPr>
          <w:rFonts w:ascii="Calibri" w:eastAsia="Times New Roman" w:hAnsi="Calibri" w:cs="Times New Roman"/>
          <w:b/>
          <w:bCs/>
          <w:color w:val="auto"/>
          <w:sz w:val="22"/>
        </w:rPr>
        <w:t>eschrijving</w:t>
      </w:r>
      <w:bookmarkStart w:id="3" w:name="_Hlk66188669"/>
      <w:r w:rsidRPr="00CB56B4">
        <w:rPr>
          <w:rFonts w:ascii="Calibri" w:eastAsia="Calibri" w:hAnsi="Calibri" w:cs="Times New Roman"/>
          <w:color w:val="auto"/>
          <w:sz w:val="22"/>
        </w:rPr>
        <w:br/>
      </w:r>
    </w:p>
    <w:p w14:paraId="57EDC550" w14:textId="77777777" w:rsidR="00CB56B4" w:rsidRPr="00CB56B4" w:rsidRDefault="00CB56B4" w:rsidP="00CB56B4">
      <w:pPr>
        <w:spacing w:after="160" w:line="240" w:lineRule="auto"/>
        <w:jc w:val="both"/>
        <w:rPr>
          <w:rFonts w:ascii="Calibri" w:eastAsia="Times New Roman" w:hAnsi="Calibri" w:cs="Times New Roman"/>
          <w:color w:val="000000"/>
          <w:sz w:val="22"/>
        </w:rPr>
      </w:pPr>
      <w:r w:rsidRPr="00CB56B4">
        <w:rPr>
          <w:rFonts w:ascii="Calibri" w:eastAsia="Times New Roman" w:hAnsi="Calibri" w:cs="Times New Roman"/>
          <w:i/>
          <w:iCs/>
          <w:color w:val="auto"/>
          <w:sz w:val="22"/>
        </w:rPr>
        <w:t>Ontwikkeldoel</w:t>
      </w:r>
    </w:p>
    <w:tbl>
      <w:tblPr>
        <w:tblStyle w:val="TableGrid1"/>
        <w:tblW w:w="0" w:type="auto"/>
        <w:tblLook w:val="04A0" w:firstRow="1" w:lastRow="0" w:firstColumn="1" w:lastColumn="0" w:noHBand="0" w:noVBand="1"/>
      </w:tblPr>
      <w:tblGrid>
        <w:gridCol w:w="9016"/>
      </w:tblGrid>
      <w:tr w:rsidR="00CB56B4" w:rsidRPr="00CB56B4" w14:paraId="1BEC6A7E" w14:textId="77777777" w:rsidTr="00B85600">
        <w:tc>
          <w:tcPr>
            <w:tcW w:w="9016" w:type="dxa"/>
          </w:tcPr>
          <w:p w14:paraId="57B78439" w14:textId="77777777" w:rsidR="00CB56B4" w:rsidRPr="00CB56B4" w:rsidRDefault="00CB56B4" w:rsidP="00CB56B4">
            <w:pPr>
              <w:spacing w:after="160"/>
              <w:jc w:val="both"/>
              <w:rPr>
                <w:rFonts w:ascii="Calibri" w:eastAsia="Calibri" w:hAnsi="Calibri" w:cs="Calibri"/>
                <w:color w:val="auto"/>
                <w:szCs w:val="20"/>
              </w:rPr>
            </w:pPr>
            <w:r w:rsidRPr="00CB56B4">
              <w:rPr>
                <w:rFonts w:ascii="Calibri" w:eastAsia="Calibri" w:hAnsi="Calibri" w:cs="Calibri"/>
                <w:color w:val="auto"/>
                <w:szCs w:val="20"/>
              </w:rPr>
              <w:t>Waterstoftechnologie is een pijler van de energietransitie. PEM-elektrolyse biedt unieke voordelen zoals snelle dynamische respons, compacte systemen en hoge efficiëntie, waardoor het ideaal is voor integratie met variabele hernieuwbare energiebronnen. Toch staat grootschalige toepassing onder druk door hoge kosten, afhankelijkheid van schaarse materialen en uitdagingen rond duurzaamheid. Dit innovatieprogramma pakt deze knelpunten aan en legt de basis voor een toekomstbestendige PEM-technologie.</w:t>
            </w:r>
          </w:p>
          <w:p w14:paraId="78DC06EA" w14:textId="77777777" w:rsidR="00CB56B4" w:rsidRPr="00CB56B4" w:rsidRDefault="00CB56B4" w:rsidP="00CB56B4">
            <w:pPr>
              <w:spacing w:after="160"/>
              <w:rPr>
                <w:rFonts w:ascii="Calibri" w:eastAsia="Calibri" w:hAnsi="Calibri" w:cs="Times New Roman"/>
                <w:color w:val="auto"/>
                <w:szCs w:val="20"/>
              </w:rPr>
            </w:pPr>
            <w:r w:rsidRPr="00CB56B4">
              <w:rPr>
                <w:rFonts w:ascii="Calibri" w:eastAsia="Calibri" w:hAnsi="Calibri" w:cs="Times New Roman"/>
                <w:color w:val="auto"/>
                <w:szCs w:val="20"/>
              </w:rPr>
              <w:t>Het programma richt zich op het ontwikkelen van kosteneffectieve en schaalbare PEM-elektrolysesystemen door innovatieve materiaaloplossingen, geoptimaliseerde interfaces en modulaire ontwerpen. De belangrijkste ontwikkeldoelen zijn:</w:t>
            </w:r>
          </w:p>
          <w:p w14:paraId="2C0227C2" w14:textId="77777777" w:rsidR="00CB56B4" w:rsidRPr="00CB56B4" w:rsidRDefault="00CB56B4" w:rsidP="00CB56B4">
            <w:pPr>
              <w:numPr>
                <w:ilvl w:val="0"/>
                <w:numId w:val="17"/>
              </w:numPr>
              <w:spacing w:after="160" w:line="240" w:lineRule="auto"/>
              <w:rPr>
                <w:rFonts w:ascii="Calibri" w:eastAsia="Calibri" w:hAnsi="Calibri" w:cs="Times New Roman"/>
                <w:color w:val="auto"/>
                <w:szCs w:val="20"/>
              </w:rPr>
            </w:pPr>
            <w:r w:rsidRPr="00CB56B4">
              <w:rPr>
                <w:rFonts w:ascii="Calibri" w:eastAsia="Calibri" w:hAnsi="Calibri" w:cs="Times New Roman"/>
                <w:color w:val="auto"/>
                <w:szCs w:val="20"/>
              </w:rPr>
              <w:t>Vermindering van dure en schaarse materialen zoals titanium, iridium en platina, om kosten te verlagen en de afhankelijkheid van geopolitiek gevoelige grondstoffen te beperken, terwijl prestaties en betrouwbaarheid behouden blijven.</w:t>
            </w:r>
          </w:p>
          <w:p w14:paraId="69BC14EA" w14:textId="77777777" w:rsidR="00CB56B4" w:rsidRPr="00CB56B4" w:rsidRDefault="00CB56B4" w:rsidP="00CB56B4">
            <w:pPr>
              <w:numPr>
                <w:ilvl w:val="0"/>
                <w:numId w:val="17"/>
              </w:numPr>
              <w:spacing w:after="160" w:line="240" w:lineRule="auto"/>
              <w:rPr>
                <w:rFonts w:ascii="Calibri" w:eastAsia="Calibri" w:hAnsi="Calibri" w:cs="Times New Roman"/>
                <w:color w:val="auto"/>
                <w:szCs w:val="20"/>
              </w:rPr>
            </w:pPr>
            <w:r w:rsidRPr="00CB56B4">
              <w:rPr>
                <w:rFonts w:ascii="Calibri" w:eastAsia="Calibri" w:hAnsi="Calibri" w:cs="Times New Roman"/>
                <w:color w:val="auto"/>
                <w:szCs w:val="20"/>
              </w:rPr>
              <w:t>Ontwikkeling van dunne, sterke membranen die niet op PFAS-materialen gebaseerd zijn, zodat de technologie voldoet aan toekomstige milieuregels en gezondheidsnormen, zonder concessies aan geleidbaarheid en duurzaamheid van het membraan.</w:t>
            </w:r>
          </w:p>
          <w:p w14:paraId="6F7B543C" w14:textId="77777777" w:rsidR="00CB56B4" w:rsidRPr="00CB56B4" w:rsidRDefault="00CB56B4" w:rsidP="00CB56B4">
            <w:pPr>
              <w:numPr>
                <w:ilvl w:val="0"/>
                <w:numId w:val="17"/>
              </w:numPr>
              <w:spacing w:after="160" w:line="240" w:lineRule="auto"/>
              <w:rPr>
                <w:rFonts w:ascii="Calibri" w:eastAsia="Calibri" w:hAnsi="Calibri" w:cs="Times New Roman"/>
                <w:color w:val="auto"/>
                <w:szCs w:val="20"/>
              </w:rPr>
            </w:pPr>
            <w:r w:rsidRPr="00CB56B4">
              <w:rPr>
                <w:rFonts w:ascii="Calibri" w:eastAsia="Calibri" w:hAnsi="Calibri" w:cs="Times New Roman"/>
                <w:color w:val="auto"/>
                <w:szCs w:val="20"/>
              </w:rPr>
              <w:t>Betrouwbare voorspelling van levensduur op basis van geavanceerde protocollen voor versnelde stresstests, zodat stacks duizenden bedrijfsuren kunnen presteren en investeringsrisico’s goed kunnen worden ingeschat en verlaagd.</w:t>
            </w:r>
          </w:p>
          <w:p w14:paraId="695B6BF8" w14:textId="77777777" w:rsidR="00CB56B4" w:rsidRPr="00CB56B4" w:rsidRDefault="00CB56B4" w:rsidP="00CB56B4">
            <w:pPr>
              <w:numPr>
                <w:ilvl w:val="0"/>
                <w:numId w:val="17"/>
              </w:numPr>
              <w:spacing w:after="160" w:line="240" w:lineRule="auto"/>
              <w:rPr>
                <w:rFonts w:ascii="Calibri" w:eastAsia="Calibri" w:hAnsi="Calibri" w:cs="Times New Roman"/>
                <w:color w:val="auto"/>
                <w:szCs w:val="20"/>
              </w:rPr>
            </w:pPr>
            <w:r w:rsidRPr="00CB56B4">
              <w:rPr>
                <w:rFonts w:ascii="Calibri" w:eastAsia="Calibri" w:hAnsi="Calibri" w:cs="Times New Roman"/>
                <w:color w:val="auto"/>
                <w:szCs w:val="20"/>
              </w:rPr>
              <w:t>Modulair stackontwerp geschikt voor eenvoudige onderhoud en integratie, waardoor defecte cellen snel kunnen worden opgespoord, vervangen, zodat stilstand wordt beperkt en operationele kosten dalen.</w:t>
            </w:r>
          </w:p>
          <w:p w14:paraId="7349F1C4" w14:textId="77777777" w:rsidR="00CB56B4" w:rsidRPr="00CB56B4" w:rsidRDefault="00CB56B4" w:rsidP="00CB56B4">
            <w:pPr>
              <w:numPr>
                <w:ilvl w:val="0"/>
                <w:numId w:val="17"/>
              </w:numPr>
              <w:spacing w:after="160" w:line="240" w:lineRule="auto"/>
              <w:rPr>
                <w:rFonts w:ascii="Calibri" w:eastAsia="Calibri" w:hAnsi="Calibri" w:cs="Times New Roman"/>
                <w:color w:val="auto"/>
                <w:szCs w:val="20"/>
              </w:rPr>
            </w:pPr>
            <w:r w:rsidRPr="00CB56B4">
              <w:rPr>
                <w:rFonts w:ascii="Calibri" w:eastAsia="Calibri" w:hAnsi="Calibri" w:cs="Times New Roman"/>
                <w:color w:val="auto"/>
                <w:szCs w:val="20"/>
              </w:rPr>
              <w:t>Opschaling naar GW-markt door pilotproductie en validatie, om innovaties uit het lab naar industriële toepassing te brengen en de weg vrij te maken voor grootschalige waterstofproductie.</w:t>
            </w:r>
          </w:p>
          <w:p w14:paraId="2D2913E1" w14:textId="2227162C" w:rsidR="00CB56B4" w:rsidRPr="0052384C" w:rsidRDefault="00CB56B4" w:rsidP="0052384C">
            <w:pPr>
              <w:spacing w:after="160"/>
              <w:rPr>
                <w:rFonts w:ascii="Calibri" w:eastAsia="Calibri" w:hAnsi="Calibri" w:cs="Times New Roman"/>
                <w:color w:val="auto"/>
                <w:szCs w:val="20"/>
              </w:rPr>
            </w:pPr>
            <w:r w:rsidRPr="00CB56B4">
              <w:rPr>
                <w:rFonts w:ascii="Calibri" w:eastAsia="Calibri" w:hAnsi="Calibri" w:cs="Times New Roman"/>
                <w:color w:val="auto"/>
                <w:szCs w:val="20"/>
              </w:rPr>
              <w:t>Door deze innovaties wordt PEM-elektrolyse niet alleen economisch aantrekkelijker, maar ook duurzamer en betrouwbaarder. Het programma draagt bij aan de reductie van CO₂-uitstoot, versterkt de strategische autonomie van Europa en opent de weg naar een grootschalige inzet van groene waterstof in industrie en energieopslag.</w:t>
            </w:r>
          </w:p>
        </w:tc>
      </w:tr>
    </w:tbl>
    <w:p w14:paraId="363AB9A2" w14:textId="1D4F1F4C" w:rsidR="00CB56B4" w:rsidRPr="00CB56B4" w:rsidRDefault="00CB56B4" w:rsidP="00CB56B4">
      <w:pPr>
        <w:spacing w:after="160" w:line="240" w:lineRule="auto"/>
        <w:jc w:val="both"/>
        <w:rPr>
          <w:rFonts w:ascii="Calibri" w:eastAsia="Calibri" w:hAnsi="Calibri" w:cs="Times New Roman"/>
          <w:color w:val="auto"/>
          <w:sz w:val="22"/>
        </w:rPr>
      </w:pPr>
      <w:r w:rsidRPr="00CB56B4">
        <w:rPr>
          <w:rFonts w:ascii="Calibri" w:eastAsia="Calibri" w:hAnsi="Calibri" w:cs="Times New Roman"/>
          <w:color w:val="auto"/>
          <w:sz w:val="22"/>
        </w:rPr>
        <w:br/>
      </w:r>
      <w:r w:rsidRPr="00CB56B4">
        <w:rPr>
          <w:rFonts w:ascii="Calibri" w:eastAsia="Calibri" w:hAnsi="Calibri" w:cs="Times New Roman"/>
          <w:color w:val="auto"/>
          <w:sz w:val="22"/>
        </w:rPr>
        <w:br w:type="page"/>
      </w:r>
    </w:p>
    <w:p w14:paraId="05F05060" w14:textId="77777777" w:rsidR="00CB56B4" w:rsidRPr="00CB56B4" w:rsidRDefault="00CB56B4" w:rsidP="00CB56B4">
      <w:pPr>
        <w:spacing w:after="160" w:line="240" w:lineRule="auto"/>
        <w:jc w:val="both"/>
        <w:rPr>
          <w:rFonts w:ascii="Calibri" w:eastAsia="Times New Roman" w:hAnsi="Calibri" w:cs="Times New Roman"/>
          <w:color w:val="auto"/>
          <w:sz w:val="22"/>
        </w:rPr>
      </w:pPr>
      <w:r w:rsidRPr="00CB56B4">
        <w:rPr>
          <w:rFonts w:ascii="Calibri" w:eastAsia="Times New Roman" w:hAnsi="Calibri" w:cs="Times New Roman"/>
          <w:i/>
          <w:iCs/>
          <w:color w:val="000000"/>
          <w:sz w:val="22"/>
        </w:rPr>
        <w:t xml:space="preserve">Drivers </w:t>
      </w:r>
    </w:p>
    <w:tbl>
      <w:tblPr>
        <w:tblStyle w:val="TableGrid1"/>
        <w:tblW w:w="0" w:type="auto"/>
        <w:tblLook w:val="04A0" w:firstRow="1" w:lastRow="0" w:firstColumn="1" w:lastColumn="0" w:noHBand="0" w:noVBand="1"/>
      </w:tblPr>
      <w:tblGrid>
        <w:gridCol w:w="9016"/>
      </w:tblGrid>
      <w:tr w:rsidR="00CB56B4" w:rsidRPr="00CB56B4" w14:paraId="132AD516" w14:textId="77777777" w:rsidTr="00B85600">
        <w:tc>
          <w:tcPr>
            <w:tcW w:w="9016" w:type="dxa"/>
          </w:tcPr>
          <w:p w14:paraId="6F482227"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De drivers achter dit programma zijn:</w:t>
            </w:r>
            <w:r w:rsidRPr="00CB56B4">
              <w:rPr>
                <w:rFonts w:ascii="Calibri" w:eastAsia="Times New Roman" w:hAnsi="Calibri" w:cs="Times New Roman"/>
                <w:b/>
                <w:bCs/>
                <w:color w:val="auto"/>
                <w:szCs w:val="20"/>
              </w:rPr>
              <w:t xml:space="preserve"> </w:t>
            </w:r>
          </w:p>
          <w:p w14:paraId="3D53239C"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Energietransitie &amp; CO₂-reductie.</w:t>
            </w:r>
            <w:r w:rsidRPr="00CB56B4">
              <w:rPr>
                <w:rFonts w:ascii="Calibri" w:eastAsia="Times New Roman" w:hAnsi="Calibri" w:cs="Times New Roman"/>
                <w:color w:val="auto"/>
                <w:szCs w:val="20"/>
              </w:rPr>
              <w:t xml:space="preserve"> PEM-elektrolyse is cruciaal voor grootschalige productie van groene waterstof, essentieel voor flexibiliteit in het energiesysteem en integratie van hernieuwbare bronnen.</w:t>
            </w:r>
          </w:p>
          <w:p w14:paraId="3989F1D0"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Kostenverlaging &amp; efficiëntie.</w:t>
            </w:r>
            <w:r w:rsidRPr="00CB56B4">
              <w:rPr>
                <w:rFonts w:ascii="Calibri" w:eastAsia="Times New Roman" w:hAnsi="Calibri" w:cs="Times New Roman"/>
                <w:color w:val="auto"/>
                <w:szCs w:val="20"/>
              </w:rPr>
              <w:t xml:space="preserve"> Huidige PEM-technologie heeft hoge CAPEX door gebruik van dure materialen (Iridium, Titanium, PGM). Innovaties moeten deze kosten drastisch verlagen en de efficiëntie verhogen en daarmee leiden tot een competitieve positie van de NL-maakindustrie.</w:t>
            </w:r>
          </w:p>
          <w:p w14:paraId="7C0E7FBE"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Vermindering afhankelijkheid van kritieke materialen.</w:t>
            </w:r>
            <w:r w:rsidRPr="00CB56B4">
              <w:rPr>
                <w:rFonts w:ascii="Calibri" w:eastAsia="Times New Roman" w:hAnsi="Calibri" w:cs="Times New Roman"/>
                <w:color w:val="auto"/>
                <w:szCs w:val="20"/>
              </w:rPr>
              <w:t xml:space="preserve"> Iridium en PGM zijn schaars en geopolitiek gevoelig. Ontwikkeling van alternatieven en recyclingconcepten is noodzakelijk voor strategische autonomie.</w:t>
            </w:r>
          </w:p>
          <w:p w14:paraId="53478B4B"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PFAS-ban &amp; duurzaamheid.</w:t>
            </w:r>
            <w:r w:rsidRPr="00CB56B4">
              <w:rPr>
                <w:rFonts w:ascii="Calibri" w:eastAsia="Times New Roman" w:hAnsi="Calibri" w:cs="Times New Roman"/>
                <w:color w:val="auto"/>
                <w:szCs w:val="20"/>
              </w:rPr>
              <w:t xml:space="preserve"> Aankomende restricties op PFAS vereisen tijdige ontwikkeling van PFAS-vrije membranen en veilige alternatieven.</w:t>
            </w:r>
          </w:p>
          <w:p w14:paraId="7AB78C0B"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Levensduur &amp; betrouwbaarheid.</w:t>
            </w:r>
            <w:r w:rsidRPr="00CB56B4">
              <w:rPr>
                <w:rFonts w:ascii="Calibri" w:eastAsia="Times New Roman" w:hAnsi="Calibri" w:cs="Times New Roman"/>
                <w:color w:val="auto"/>
                <w:szCs w:val="20"/>
              </w:rPr>
              <w:t xml:space="preserve"> Stacks moeten duizenden bedrijfsuren presteren onder dynamische condities. Nieuwe materialen en robuuste testprotocollen zijn nodig om degradatie te begrijpen en levensduur te voorspellen.</w:t>
            </w:r>
          </w:p>
          <w:p w14:paraId="6E846CFE"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Opschaling &amp; maakbaarheid.</w:t>
            </w:r>
            <w:r w:rsidRPr="00CB56B4">
              <w:rPr>
                <w:rFonts w:ascii="Calibri" w:eastAsia="Times New Roman" w:hAnsi="Calibri" w:cs="Times New Roman"/>
                <w:color w:val="auto"/>
                <w:szCs w:val="20"/>
              </w:rPr>
              <w:t xml:space="preserve"> Voor GW-markttoepassing zijn schaalbare productiemethoden (ALD, 3D-printing) en pilotlijnen essentieel om van lab naar industriële productie te komen.</w:t>
            </w:r>
          </w:p>
          <w:p w14:paraId="695634CC" w14:textId="77777777" w:rsidR="00CB56B4" w:rsidRPr="00CB56B4" w:rsidRDefault="00CB56B4" w:rsidP="00CB56B4">
            <w:pPr>
              <w:numPr>
                <w:ilvl w:val="0"/>
                <w:numId w:val="1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b/>
                <w:bCs/>
                <w:color w:val="auto"/>
                <w:szCs w:val="20"/>
              </w:rPr>
              <w:t>Onderhoud &amp; serviceability.</w:t>
            </w:r>
            <w:r w:rsidRPr="00CB56B4">
              <w:rPr>
                <w:rFonts w:ascii="Calibri" w:eastAsia="Times New Roman" w:hAnsi="Calibri" w:cs="Times New Roman"/>
                <w:color w:val="auto"/>
                <w:szCs w:val="20"/>
              </w:rPr>
              <w:t xml:space="preserve"> Modulaire stackontwerpen maken reparatie en vervanging van cellen mogelijk, wat stilstand en kosten reduceert.</w:t>
            </w:r>
          </w:p>
          <w:p w14:paraId="2B345EF0" w14:textId="77777777" w:rsidR="00CB56B4" w:rsidRPr="00CB56B4" w:rsidRDefault="00CB56B4" w:rsidP="00CB56B4">
            <w:pPr>
              <w:spacing w:after="160"/>
              <w:jc w:val="both"/>
              <w:rPr>
                <w:rFonts w:ascii="Calibri" w:eastAsia="Times New Roman" w:hAnsi="Calibri" w:cs="Times New Roman"/>
                <w:color w:val="auto"/>
                <w:szCs w:val="20"/>
              </w:rPr>
            </w:pPr>
          </w:p>
        </w:tc>
      </w:tr>
    </w:tbl>
    <w:p w14:paraId="6D3D73CC" w14:textId="77777777" w:rsidR="00CB56B4" w:rsidRPr="00CB56B4" w:rsidRDefault="00CB56B4" w:rsidP="00CB56B4">
      <w:pPr>
        <w:spacing w:after="160" w:line="240" w:lineRule="auto"/>
        <w:jc w:val="both"/>
        <w:rPr>
          <w:rFonts w:ascii="Calibri" w:eastAsia="Times New Roman" w:hAnsi="Calibri" w:cs="Times New Roman"/>
          <w:color w:val="auto"/>
          <w:sz w:val="22"/>
        </w:rPr>
      </w:pPr>
      <w:r w:rsidRPr="00CB56B4">
        <w:rPr>
          <w:rFonts w:ascii="Calibri" w:eastAsia="Calibri" w:hAnsi="Calibri" w:cs="Times New Roman"/>
          <w:color w:val="auto"/>
          <w:sz w:val="22"/>
        </w:rPr>
        <w:br/>
      </w:r>
      <w:r w:rsidRPr="00CB56B4">
        <w:rPr>
          <w:rFonts w:ascii="Calibri" w:eastAsia="Times New Roman" w:hAnsi="Calibri" w:cs="Times New Roman"/>
          <w:i/>
          <w:iCs/>
          <w:color w:val="auto"/>
          <w:sz w:val="22"/>
        </w:rPr>
        <w:t xml:space="preserve">Kennisvragen </w:t>
      </w:r>
    </w:p>
    <w:tbl>
      <w:tblPr>
        <w:tblStyle w:val="TableGrid1"/>
        <w:tblW w:w="0" w:type="auto"/>
        <w:tblLook w:val="04A0" w:firstRow="1" w:lastRow="0" w:firstColumn="1" w:lastColumn="0" w:noHBand="0" w:noVBand="1"/>
      </w:tblPr>
      <w:tblGrid>
        <w:gridCol w:w="9016"/>
      </w:tblGrid>
      <w:tr w:rsidR="00CB56B4" w:rsidRPr="00CB56B4" w14:paraId="76A7D2D8" w14:textId="77777777" w:rsidTr="00B85600">
        <w:tc>
          <w:tcPr>
            <w:tcW w:w="9016" w:type="dxa"/>
          </w:tcPr>
          <w:p w14:paraId="69904BE6" w14:textId="77777777" w:rsidR="00CB56B4" w:rsidRPr="00CB56B4" w:rsidRDefault="00CB56B4" w:rsidP="00CB56B4">
            <w:pPr>
              <w:shd w:val="clear" w:color="auto" w:fill="FFFFFF"/>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color w:val="auto"/>
                <w:szCs w:val="20"/>
              </w:rPr>
              <w:t>Kennisvragen die moeten worden geadresseerd zijn:</w:t>
            </w:r>
            <w:r w:rsidRPr="00CB56B4">
              <w:rPr>
                <w:rFonts w:ascii="Calibri" w:eastAsia="Times New Roman" w:hAnsi="Calibri" w:cs="Times New Roman"/>
                <w:b/>
                <w:bCs/>
                <w:color w:val="auto"/>
                <w:szCs w:val="20"/>
              </w:rPr>
              <w:t xml:space="preserve"> </w:t>
            </w:r>
          </w:p>
          <w:p w14:paraId="5FBC9AE2" w14:textId="77777777" w:rsidR="00CB56B4" w:rsidRPr="00CB56B4" w:rsidRDefault="00CB56B4" w:rsidP="00CB56B4">
            <w:pPr>
              <w:shd w:val="clear" w:color="auto" w:fill="FFFFFF"/>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1. Geavanceerde materialen</w:t>
            </w:r>
          </w:p>
          <w:p w14:paraId="618EB242" w14:textId="77777777" w:rsidR="00CB56B4" w:rsidRPr="00CB56B4" w:rsidRDefault="00CB56B4" w:rsidP="00CB56B4">
            <w:pPr>
              <w:numPr>
                <w:ilvl w:val="0"/>
                <w:numId w:val="16"/>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alternatieve materialen voor titanium, die goedkoper zijn in fabricage, zijn geschikt voor de extreme PEM-condities (lage pH, hoge spanning, H₂-omgeving)?</w:t>
            </w:r>
          </w:p>
          <w:p w14:paraId="3A5965DE" w14:textId="77777777" w:rsidR="00CB56B4" w:rsidRPr="00CB56B4" w:rsidRDefault="00CB56B4" w:rsidP="00CB56B4">
            <w:pPr>
              <w:numPr>
                <w:ilvl w:val="0"/>
                <w:numId w:val="16"/>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niet-PGM en/of goedkopere coatingmaterialen bieden voldoende corrosiebestendigheid en elektrische geleidbaarheid?</w:t>
            </w:r>
          </w:p>
          <w:p w14:paraId="12A5D1F7" w14:textId="77777777" w:rsidR="00CB56B4" w:rsidRPr="00CB56B4" w:rsidRDefault="00CB56B4" w:rsidP="00CB56B4">
            <w:pPr>
              <w:numPr>
                <w:ilvl w:val="0"/>
                <w:numId w:val="16"/>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PFAS-vrije membranen kunnen dezelfde geleidbaarheid, gasbarriere eigenschappen, en mechanische sterkte leveren als huidige state-of-the-art Nafion-membranen?</w:t>
            </w:r>
          </w:p>
          <w:p w14:paraId="5A8A6569" w14:textId="489DBEE1" w:rsidR="00CB56B4" w:rsidRPr="0052384C" w:rsidRDefault="00CB56B4" w:rsidP="00CB56B4">
            <w:pPr>
              <w:numPr>
                <w:ilvl w:val="0"/>
                <w:numId w:val="16"/>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Hoe kan de efficiency verhoogd worden door toepassing van dunne membranen (&lt;50 µm) zonder risico op waterstofcross-over en mechanische falen?</w:t>
            </w:r>
          </w:p>
          <w:p w14:paraId="0A6147E3" w14:textId="77777777" w:rsidR="00CB56B4" w:rsidRPr="00CB56B4" w:rsidRDefault="00CB56B4" w:rsidP="00CB56B4">
            <w:pPr>
              <w:shd w:val="clear" w:color="auto" w:fill="FFFFFF"/>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2. Kosteneffectieve cel concepten</w:t>
            </w:r>
          </w:p>
          <w:p w14:paraId="510F81AB" w14:textId="77777777" w:rsidR="00CB56B4" w:rsidRPr="00CB56B4" w:rsidRDefault="00CB56B4" w:rsidP="00CB56B4">
            <w:pPr>
              <w:numPr>
                <w:ilvl w:val="0"/>
                <w:numId w:val="15"/>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Hoe realiseren we ultra lage iridiumbelasting (&lt;0,1 mg/cm²) zonder verlies van prestaties en levensduur?</w:t>
            </w:r>
          </w:p>
          <w:p w14:paraId="5AEE4B6B" w14:textId="0961CE62" w:rsidR="00CB56B4" w:rsidRPr="00CB56B4" w:rsidRDefault="00CB56B4" w:rsidP="00CB56B4">
            <w:pPr>
              <w:numPr>
                <w:ilvl w:val="0"/>
                <w:numId w:val="15"/>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ele</w:t>
            </w:r>
            <w:r w:rsidR="00F332FC">
              <w:rPr>
                <w:rFonts w:ascii="Calibri" w:eastAsia="Times New Roman" w:hAnsi="Calibri" w:cs="Times New Roman"/>
                <w:color w:val="auto"/>
                <w:szCs w:val="20"/>
              </w:rPr>
              <w:t>k</w:t>
            </w:r>
            <w:r w:rsidRPr="00CB56B4">
              <w:rPr>
                <w:rFonts w:ascii="Calibri" w:eastAsia="Times New Roman" w:hAnsi="Calibri" w:cs="Times New Roman"/>
                <w:color w:val="auto"/>
                <w:szCs w:val="20"/>
              </w:rPr>
              <w:t>trode-architectuur combineert optimale efficiëntie en minimale iridiumverbruik? Een specifieke innovatie verder ontwikkeld dient te worden, is het aanbrengen van de katalysator op de elektrode-support i.p.v. op het membraan.</w:t>
            </w:r>
          </w:p>
          <w:p w14:paraId="02D040F6" w14:textId="48145744" w:rsidR="00CB56B4" w:rsidRPr="00CB56B4" w:rsidRDefault="00CB56B4" w:rsidP="00CB56B4">
            <w:pPr>
              <w:numPr>
                <w:ilvl w:val="0"/>
                <w:numId w:val="15"/>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nano- en micro-structuren kunnen op de interface tussen catalyst-coated membrane (CCM) en de ele</w:t>
            </w:r>
            <w:r w:rsidR="00F332FC">
              <w:rPr>
                <w:rFonts w:ascii="Calibri" w:eastAsia="Times New Roman" w:hAnsi="Calibri" w:cs="Times New Roman"/>
                <w:color w:val="auto"/>
                <w:szCs w:val="20"/>
              </w:rPr>
              <w:t>k</w:t>
            </w:r>
            <w:r w:rsidRPr="00CB56B4">
              <w:rPr>
                <w:rFonts w:ascii="Calibri" w:eastAsia="Times New Roman" w:hAnsi="Calibri" w:cs="Times New Roman"/>
                <w:color w:val="auto"/>
                <w:szCs w:val="20"/>
              </w:rPr>
              <w:t>trode support (PTL of porous transport layer) de contactweerstand verlagen en de iridiumutilisatie verhogen?</w:t>
            </w:r>
          </w:p>
          <w:p w14:paraId="0A58BEDD" w14:textId="77777777" w:rsidR="00CB56B4" w:rsidRPr="00CB56B4" w:rsidRDefault="00CB56B4" w:rsidP="00CB56B4">
            <w:pPr>
              <w:shd w:val="clear" w:color="auto" w:fill="FFFFFF"/>
              <w:spacing w:line="240" w:lineRule="auto"/>
              <w:ind w:left="720"/>
              <w:jc w:val="both"/>
              <w:rPr>
                <w:rFonts w:ascii="Calibri" w:eastAsia="Times New Roman" w:hAnsi="Calibri" w:cs="Times New Roman"/>
                <w:color w:val="auto"/>
                <w:szCs w:val="20"/>
              </w:rPr>
            </w:pPr>
          </w:p>
          <w:p w14:paraId="099EDF2F" w14:textId="77777777" w:rsidR="00CB56B4" w:rsidRPr="00CB56B4" w:rsidRDefault="00CB56B4" w:rsidP="00CB56B4">
            <w:pPr>
              <w:shd w:val="clear" w:color="auto" w:fill="FFFFFF"/>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3. Verbeterde levensduur &amp; serviceability</w:t>
            </w:r>
          </w:p>
          <w:p w14:paraId="2EE4CFB4"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degradatiemechanismen bepalen de levensduur van elektrodes en membranen onder dynamische condities (start-stop, load cycling)?</w:t>
            </w:r>
          </w:p>
          <w:p w14:paraId="1B00FB78"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stressoren zijn dominant voor slijtage en hoe kunnen deze worden gemeten?</w:t>
            </w:r>
          </w:p>
          <w:p w14:paraId="0FBBFDB1"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versnelde verouderingstestprotocollen (AST) geven betrouwbare voorspellingen van de levensduur onder bedrijfscondities?</w:t>
            </w:r>
          </w:p>
          <w:p w14:paraId="3A0033A3"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Hoe koppelen we meetbare materiaal- en procesparameters aan degradatiemechanismen voor stack health monitoring?</w:t>
            </w:r>
          </w:p>
          <w:p w14:paraId="34C9C0DE"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Hoe kunnen data uit bestaande experimenten beter benut woorden om voorspellende degradatiemodel te genereren (bijvoorbeeld met machine learning of andere AI-technieken)?</w:t>
            </w:r>
          </w:p>
          <w:p w14:paraId="3AF8D785"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Hoe kan design-of-experiments gebruikt worden om effectiever tot materiaalselectie te komen in het licht van het grote aantal proces- materiaal- en fabricageparameters dat een rol speelt?</w:t>
            </w:r>
          </w:p>
          <w:p w14:paraId="7770DF1B" w14:textId="77777777" w:rsidR="00CB56B4" w:rsidRPr="00CB56B4" w:rsidRDefault="00CB56B4" w:rsidP="00CB56B4">
            <w:pPr>
              <w:numPr>
                <w:ilvl w:val="0"/>
                <w:numId w:val="14"/>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stackdesign-eisen en afdichtingsoplossingen zijn nodig voor een modulair, reparabel ontwerp dat mechanisch, thermisch en chemisch stabiel blijft over 80.000 uur?</w:t>
            </w:r>
          </w:p>
          <w:p w14:paraId="402C0E30" w14:textId="77777777" w:rsidR="00CB56B4" w:rsidRPr="00CB56B4" w:rsidRDefault="00CB56B4" w:rsidP="00CB56B4">
            <w:pPr>
              <w:shd w:val="clear" w:color="auto" w:fill="FFFFFF"/>
              <w:spacing w:line="240" w:lineRule="auto"/>
              <w:ind w:left="720"/>
              <w:jc w:val="both"/>
              <w:rPr>
                <w:rFonts w:ascii="Calibri" w:eastAsia="Times New Roman" w:hAnsi="Calibri" w:cs="Times New Roman"/>
                <w:color w:val="auto"/>
                <w:szCs w:val="20"/>
              </w:rPr>
            </w:pPr>
          </w:p>
          <w:p w14:paraId="7529192E" w14:textId="77777777" w:rsidR="00CB56B4" w:rsidRPr="00CB56B4" w:rsidRDefault="00CB56B4" w:rsidP="00CB56B4">
            <w:pPr>
              <w:shd w:val="clear" w:color="auto" w:fill="FFFFFF"/>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4. Productiemethodes en opschaling</w:t>
            </w:r>
          </w:p>
          <w:p w14:paraId="44B8006F" w14:textId="77777777" w:rsidR="00CB56B4" w:rsidRPr="00CB56B4" w:rsidRDefault="00CB56B4" w:rsidP="00CB56B4">
            <w:pPr>
              <w:numPr>
                <w:ilvl w:val="0"/>
                <w:numId w:val="9"/>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productietechnieken (zoals bijvoorbeeld ALD, Spark Ablation, 3D-printing) zijn geschikt voor grootschalige fabricage van de vereiste nano- en micro-structuren?</w:t>
            </w:r>
          </w:p>
          <w:p w14:paraId="61F56C94" w14:textId="77777777" w:rsidR="00CB56B4" w:rsidRPr="00CB56B4" w:rsidRDefault="00CB56B4" w:rsidP="00CB56B4">
            <w:pPr>
              <w:numPr>
                <w:ilvl w:val="0"/>
                <w:numId w:val="9"/>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eisen, bijvoorbeeld met betrekking tot defect-vrije of -arme coatings en dunne films, stelt de toepassing van deze materialen onder langdurige blootstelling aan corrosieve omstandigheden aan de hoogwaardige fabricage technologie?</w:t>
            </w:r>
          </w:p>
          <w:p w14:paraId="1F5343D5" w14:textId="77777777" w:rsidR="00CB56B4" w:rsidRPr="00CB56B4" w:rsidRDefault="00CB56B4" w:rsidP="00CB56B4">
            <w:pPr>
              <w:numPr>
                <w:ilvl w:val="0"/>
                <w:numId w:val="9"/>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Welke fabricage technologieën zijn geschikt om te voldoen aan de extreem hoge fabricage eisen waarbij een stack van 100-en cellen of een module met 1000-en cellen uitvalt bij falen van een enkele individuele cel?</w:t>
            </w:r>
          </w:p>
          <w:p w14:paraId="585E0297" w14:textId="77777777" w:rsidR="00CB56B4" w:rsidRPr="00CB56B4" w:rsidRDefault="00CB56B4" w:rsidP="00CB56B4">
            <w:pPr>
              <w:numPr>
                <w:ilvl w:val="0"/>
                <w:numId w:val="9"/>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Hoe wordt de keuze van materialen beïnvloed door concepten als repairable stack design waarbij andere eisen gelden voor de levensduur versus de mogelijkheid tot niet-destructieve demontage van componenten? </w:t>
            </w:r>
          </w:p>
          <w:p w14:paraId="29964E3F" w14:textId="77777777" w:rsidR="00CB56B4" w:rsidRPr="00CB56B4" w:rsidRDefault="00CB56B4" w:rsidP="00CB56B4">
            <w:pPr>
              <w:numPr>
                <w:ilvl w:val="0"/>
                <w:numId w:val="9"/>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Op welke aspecten zijn key bij het doorontwikkelen en opschalen van nieuwe productiemethoden</w:t>
            </w:r>
          </w:p>
          <w:p w14:paraId="0644963D" w14:textId="77777777" w:rsidR="00CB56B4" w:rsidRPr="00CB56B4" w:rsidRDefault="00CB56B4" w:rsidP="00CB56B4">
            <w:pPr>
              <w:numPr>
                <w:ilvl w:val="0"/>
                <w:numId w:val="9"/>
              </w:numPr>
              <w:shd w:val="clear" w:color="auto" w:fill="FFFFFF"/>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Welke diagnostische methoden voor state-of-health van individuele stacks zijn nodig om predictive maintenance uit te kunnen voeren op basis van repairable stacks, </w:t>
            </w:r>
          </w:p>
          <w:p w14:paraId="2AA42839" w14:textId="72AF1A3F" w:rsidR="00CB56B4" w:rsidRPr="0052384C" w:rsidRDefault="00CB56B4" w:rsidP="0052384C">
            <w:pPr>
              <w:numPr>
                <w:ilvl w:val="0"/>
                <w:numId w:val="9"/>
              </w:numPr>
              <w:spacing w:after="160" w:line="240" w:lineRule="auto"/>
              <w:rPr>
                <w:rFonts w:ascii="Calibri" w:eastAsia="Calibri" w:hAnsi="Calibri" w:cs="Times New Roman"/>
                <w:color w:val="auto"/>
                <w:szCs w:val="20"/>
              </w:rPr>
            </w:pPr>
            <w:r w:rsidRPr="00CB56B4">
              <w:rPr>
                <w:rFonts w:ascii="Calibri" w:eastAsia="Calibri" w:hAnsi="Calibri" w:cs="Times New Roman"/>
                <w:color w:val="auto"/>
                <w:szCs w:val="20"/>
              </w:rPr>
              <w:t xml:space="preserve">Welke innovatieve afdichtingsmaterialen en afdichtingsoplossingen zijn nodig die mechanisch, thermisch en chemisch stabiel over de levensduur (80.000uur) van een dynamisch bedreven stack? </w:t>
            </w:r>
          </w:p>
        </w:tc>
      </w:tr>
    </w:tbl>
    <w:p w14:paraId="1F5094E4" w14:textId="77777777" w:rsidR="00CB56B4" w:rsidRPr="00CB56B4" w:rsidRDefault="00CB56B4" w:rsidP="00CB56B4">
      <w:pPr>
        <w:spacing w:after="160" w:line="240" w:lineRule="auto"/>
        <w:jc w:val="both"/>
        <w:rPr>
          <w:rFonts w:ascii="Calibri" w:eastAsia="Times New Roman" w:hAnsi="Calibri" w:cs="Times New Roman"/>
          <w:color w:val="auto"/>
          <w:sz w:val="22"/>
          <w:highlight w:val="lightGray"/>
        </w:rPr>
      </w:pPr>
    </w:p>
    <w:p w14:paraId="716CC25F" w14:textId="77777777" w:rsidR="00CB56B4" w:rsidRPr="00CB56B4" w:rsidRDefault="00CB56B4" w:rsidP="00CB56B4">
      <w:pPr>
        <w:spacing w:after="160" w:line="240" w:lineRule="auto"/>
        <w:rPr>
          <w:rFonts w:ascii="Calibri" w:eastAsia="Times New Roman" w:hAnsi="Calibri" w:cs="Times New Roman"/>
          <w:color w:val="auto"/>
          <w:sz w:val="22"/>
        </w:rPr>
      </w:pPr>
      <w:r w:rsidRPr="00CB56B4">
        <w:rPr>
          <w:rFonts w:ascii="Calibri" w:eastAsia="Times New Roman" w:hAnsi="Calibri" w:cs="Times New Roman"/>
          <w:i/>
          <w:iCs/>
          <w:color w:val="auto"/>
          <w:sz w:val="22"/>
        </w:rPr>
        <w:t>Dit programma is een innovatieprogramma:</w:t>
      </w:r>
      <w:r w:rsidRPr="00CB56B4">
        <w:rPr>
          <w:rFonts w:ascii="Calibri" w:eastAsia="Times New Roman" w:hAnsi="Calibri" w:cs="Times New Roman"/>
          <w:color w:val="auto"/>
          <w:sz w:val="22"/>
        </w:rPr>
        <w:t xml:space="preserve"> </w:t>
      </w:r>
    </w:p>
    <w:tbl>
      <w:tblPr>
        <w:tblStyle w:val="TableGrid1"/>
        <w:tblW w:w="0" w:type="auto"/>
        <w:tblLook w:val="04A0" w:firstRow="1" w:lastRow="0" w:firstColumn="1" w:lastColumn="0" w:noHBand="0" w:noVBand="1"/>
      </w:tblPr>
      <w:tblGrid>
        <w:gridCol w:w="9016"/>
      </w:tblGrid>
      <w:tr w:rsidR="00CB56B4" w:rsidRPr="00CB56B4" w14:paraId="13DE9B79" w14:textId="77777777" w:rsidTr="00B85600">
        <w:tc>
          <w:tcPr>
            <w:tcW w:w="9016" w:type="dxa"/>
          </w:tcPr>
          <w:p w14:paraId="7469A4A7" w14:textId="428EC857" w:rsidR="00CB56B4" w:rsidRPr="00CB56B4" w:rsidRDefault="00CB56B4" w:rsidP="00CB56B4">
            <w:pPr>
              <w:numPr>
                <w:ilvl w:val="0"/>
                <w:numId w:val="20"/>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Innovatieprogramma - Een innovatieprogramma is gericht op één van de toepassingsgebieden en is sterk vraaggestuurd. Activiteiten zitten op relatief hoog volwassenheidsniveau (TRL 5 – 7)</w:t>
            </w:r>
          </w:p>
        </w:tc>
      </w:tr>
    </w:tbl>
    <w:p w14:paraId="5DFF2DB9" w14:textId="77777777" w:rsidR="00CB56B4" w:rsidRPr="00CB56B4" w:rsidRDefault="00CB56B4" w:rsidP="00CB56B4">
      <w:pPr>
        <w:spacing w:after="160" w:line="240" w:lineRule="auto"/>
        <w:jc w:val="both"/>
        <w:rPr>
          <w:rFonts w:ascii="Calibri" w:eastAsia="Times New Roman" w:hAnsi="Calibri" w:cs="Times New Roman"/>
          <w:i/>
          <w:iCs/>
          <w:color w:val="auto"/>
          <w:sz w:val="22"/>
        </w:rPr>
      </w:pPr>
      <w:r w:rsidRPr="00CB56B4">
        <w:rPr>
          <w:rFonts w:ascii="Calibri" w:eastAsia="Calibri" w:hAnsi="Calibri" w:cs="Times New Roman"/>
          <w:color w:val="auto"/>
          <w:sz w:val="22"/>
        </w:rPr>
        <w:br/>
      </w:r>
      <w:r w:rsidRPr="00CB56B4">
        <w:rPr>
          <w:rFonts w:ascii="Calibri" w:eastAsia="Times New Roman" w:hAnsi="Calibri" w:cs="Times New Roman"/>
          <w:i/>
          <w:iCs/>
          <w:color w:val="000000"/>
          <w:sz w:val="22"/>
        </w:rPr>
        <w:t xml:space="preserve">Impact op zowel het verdienvermogen en bijdrage aan maatschappelijke uitdagingen </w:t>
      </w:r>
    </w:p>
    <w:p w14:paraId="2189F7F6" w14:textId="77777777" w:rsidR="00CB56B4" w:rsidRPr="00CB56B4" w:rsidRDefault="00CB56B4" w:rsidP="00CB56B4">
      <w:pPr>
        <w:spacing w:after="160" w:line="240" w:lineRule="auto"/>
        <w:jc w:val="both"/>
        <w:rPr>
          <w:rFonts w:ascii="Calibri" w:eastAsia="Times New Roman" w:hAnsi="Calibri" w:cs="Times New Roman"/>
          <w:color w:val="000000"/>
          <w:sz w:val="22"/>
        </w:rPr>
      </w:pPr>
      <w:r w:rsidRPr="00CB56B4">
        <w:rPr>
          <w:rFonts w:ascii="Calibri" w:eastAsia="Times New Roman" w:hAnsi="Calibri" w:cs="Times New Roman"/>
          <w:color w:val="000000"/>
          <w:sz w:val="22"/>
        </w:rPr>
        <w:t>Onderbouw de beoogde bijdrage aan verdienvermogen en maatschappelijke uitdagingen zoveel mogelijk waar dat kan met kwantitatieve analyse en anders met kwalitatieve analyse. Licht toe hoe de aansluiting met bestaande missies wordt gezocht. Verwijs naar overkoepelende tekst (in de actieagenda) waar mogelijk; en voeg detail toe specifiek zijn voor het innovatieprogramma.</w:t>
      </w:r>
    </w:p>
    <w:tbl>
      <w:tblPr>
        <w:tblStyle w:val="TableGrid1"/>
        <w:tblW w:w="0" w:type="auto"/>
        <w:tblLook w:val="04A0" w:firstRow="1" w:lastRow="0" w:firstColumn="1" w:lastColumn="0" w:noHBand="0" w:noVBand="1"/>
      </w:tblPr>
      <w:tblGrid>
        <w:gridCol w:w="9016"/>
      </w:tblGrid>
      <w:tr w:rsidR="00CB56B4" w:rsidRPr="00CB56B4" w14:paraId="68920812" w14:textId="77777777" w:rsidTr="00B85600">
        <w:tc>
          <w:tcPr>
            <w:tcW w:w="9016" w:type="dxa"/>
          </w:tcPr>
          <w:p w14:paraId="44FA6578" w14:textId="77777777" w:rsidR="00CB56B4" w:rsidRPr="00CB56B4" w:rsidRDefault="00CB56B4" w:rsidP="00CB56B4">
            <w:pPr>
              <w:spacing w:before="240" w:after="240" w:line="240" w:lineRule="auto"/>
              <w:jc w:val="both"/>
              <w:rPr>
                <w:rFonts w:ascii="Calibri" w:eastAsia="Calibri" w:hAnsi="Calibri" w:cs="Calibri"/>
                <w:color w:val="auto"/>
                <w:szCs w:val="20"/>
              </w:rPr>
            </w:pPr>
            <w:r w:rsidRPr="00CB56B4">
              <w:rPr>
                <w:rFonts w:ascii="Calibri" w:eastAsia="Calibri" w:hAnsi="Calibri" w:cs="Calibri"/>
                <w:color w:val="auto"/>
                <w:szCs w:val="20"/>
              </w:rPr>
              <w:t>De economische impact op het verdienvermogen van de Nederlandse maakindustrie van succesvolle ontwikkeling van PEM-componenten en stacks is zeer aanzienlijk. McKinsey schat dat het Nederlandse aandeel in de markt voor elektrolysers kan groeien naar ongeveer €750 miljoen per jaar in 2035 en €1 miljard per jaar in 2040 (info NXTGen Hightech programma). Nederlandse bedrijven zoals VSParticle en Powall hebben al internationale posities verworven, wat laat zien dat er een solide basis is voor verdere groei. Innovaties in dit programma versterken het verdienvermogen door kostenreductie, opschaling en nieuwe businessmodellen voor onderhoud en recycling. Daarnaast is de hele keten, van materiaalontwikkeling, component fabricage, stack manufacturing, systeemintegratoren en eindgebruikers actief binnen Nederland.</w:t>
            </w:r>
          </w:p>
          <w:p w14:paraId="551382E9" w14:textId="77777777" w:rsidR="00CB56B4" w:rsidRPr="00CB56B4" w:rsidRDefault="00CB56B4" w:rsidP="00CB56B4">
            <w:pPr>
              <w:spacing w:before="240" w:after="240" w:line="240" w:lineRule="auto"/>
              <w:jc w:val="both"/>
              <w:rPr>
                <w:rFonts w:ascii="Calibri" w:eastAsia="Calibri" w:hAnsi="Calibri" w:cs="Calibri"/>
                <w:color w:val="auto"/>
                <w:szCs w:val="20"/>
              </w:rPr>
            </w:pPr>
            <w:r w:rsidRPr="00CB56B4">
              <w:rPr>
                <w:rFonts w:ascii="Calibri" w:eastAsia="Calibri" w:hAnsi="Calibri" w:cs="Calibri"/>
                <w:color w:val="auto"/>
                <w:szCs w:val="20"/>
              </w:rPr>
              <w:t>Naast het sterke ecosysteem op het gebied van fabricage biedt Nederland ook het voordeel van een toekomstige thuismarkt, wat investeringen in onder andere PEM-technologie aantrekkelijk maakt. Netbeheerders hebben berekend dat tot 2035 ongeveer €195 miljard nodig is om het elektriciteitsnet geschikt te maken voor toenemende elektrificatie en inzet van duurzame energie, waarvan ongeveer €90 miljard voor de aansluiting van offshore wind. Deze schattingen houden echter slechts beperkt rekening met flexibiliteitsopties zoals waterstof. Juist hier kan waterstof een sleutelrol spelen: het maakt effectievere investeringen in het energiesysteem mogelijk en ondersteunt Europese energie-onafhankelijkheid. In combinatie met infrastructuur voor transport, opslag en internationale doorvoer van waterstof versterkt dit de positie van PEM-technologie als meest geschikte oplossing voor flexibel bedrijf en offshore toepassingen.</w:t>
            </w:r>
          </w:p>
        </w:tc>
      </w:tr>
      <w:bookmarkEnd w:id="3"/>
    </w:tbl>
    <w:p w14:paraId="454C9C2A" w14:textId="77777777" w:rsidR="00CB56B4" w:rsidRPr="00CB56B4" w:rsidRDefault="00CB56B4" w:rsidP="00CB56B4">
      <w:pPr>
        <w:spacing w:after="160" w:line="259" w:lineRule="auto"/>
        <w:rPr>
          <w:rFonts w:ascii="Calibri" w:eastAsia="Calibri" w:hAnsi="Calibri" w:cs="Times New Roman"/>
          <w:color w:val="auto"/>
          <w:sz w:val="22"/>
        </w:rPr>
      </w:pPr>
    </w:p>
    <w:p w14:paraId="270FDA3D" w14:textId="77777777" w:rsidR="00CB56B4" w:rsidRPr="00CB56B4" w:rsidRDefault="00CB56B4" w:rsidP="00CB56B4">
      <w:pPr>
        <w:numPr>
          <w:ilvl w:val="0"/>
          <w:numId w:val="19"/>
        </w:numPr>
        <w:spacing w:after="160" w:line="240" w:lineRule="auto"/>
        <w:rPr>
          <w:rFonts w:ascii="Calibri" w:eastAsia="Calibri" w:hAnsi="Calibri" w:cs="Times New Roman"/>
          <w:color w:val="auto"/>
          <w:sz w:val="22"/>
        </w:rPr>
      </w:pPr>
      <w:r w:rsidRPr="00CB56B4">
        <w:rPr>
          <w:rFonts w:ascii="Calibri" w:eastAsia="Times New Roman" w:hAnsi="Calibri" w:cs="Times New Roman"/>
          <w:b/>
          <w:bCs/>
          <w:color w:val="auto"/>
          <w:sz w:val="22"/>
        </w:rPr>
        <w:t>Plan van aanpak</w:t>
      </w:r>
      <w:r w:rsidRPr="00CB56B4">
        <w:rPr>
          <w:rFonts w:ascii="Calibri" w:eastAsia="Times New Roman" w:hAnsi="Calibri" w:cs="Times New Roman"/>
          <w:color w:val="auto"/>
          <w:sz w:val="22"/>
        </w:rPr>
        <w:t xml:space="preserve"> </w:t>
      </w:r>
    </w:p>
    <w:p w14:paraId="26342DFA" w14:textId="77777777" w:rsidR="00CB56B4" w:rsidRPr="00CB56B4" w:rsidRDefault="00CB56B4" w:rsidP="00CB56B4">
      <w:pPr>
        <w:spacing w:after="160" w:line="240" w:lineRule="auto"/>
        <w:jc w:val="both"/>
        <w:rPr>
          <w:rFonts w:ascii="Calibri" w:eastAsia="Times New Roman" w:hAnsi="Calibri" w:cs="Times New Roman"/>
          <w:i/>
          <w:iCs/>
          <w:color w:val="auto"/>
          <w:sz w:val="22"/>
        </w:rPr>
      </w:pPr>
      <w:bookmarkStart w:id="4" w:name="_Hlk66188759"/>
      <w:r w:rsidRPr="00CB56B4">
        <w:rPr>
          <w:rFonts w:ascii="Calibri" w:eastAsia="Times New Roman" w:hAnsi="Calibri" w:cs="Times New Roman"/>
          <w:i/>
          <w:iCs/>
          <w:color w:val="auto"/>
          <w:sz w:val="22"/>
        </w:rPr>
        <w:t>Beschrijving programma</w:t>
      </w:r>
    </w:p>
    <w:tbl>
      <w:tblPr>
        <w:tblStyle w:val="TableGrid1"/>
        <w:tblW w:w="0" w:type="auto"/>
        <w:tblLook w:val="04A0" w:firstRow="1" w:lastRow="0" w:firstColumn="1" w:lastColumn="0" w:noHBand="0" w:noVBand="1"/>
      </w:tblPr>
      <w:tblGrid>
        <w:gridCol w:w="9016"/>
      </w:tblGrid>
      <w:tr w:rsidR="00CB56B4" w:rsidRPr="00CB56B4" w14:paraId="708056A5" w14:textId="77777777" w:rsidTr="005C0BBF">
        <w:trPr>
          <w:trHeight w:val="1975"/>
        </w:trPr>
        <w:tc>
          <w:tcPr>
            <w:tcW w:w="9016" w:type="dxa"/>
          </w:tcPr>
          <w:p w14:paraId="0AD111D4" w14:textId="47779E98" w:rsidR="00CB56B4" w:rsidRPr="0052384C" w:rsidRDefault="00CB56B4" w:rsidP="00CB56B4">
            <w:pPr>
              <w:spacing w:after="160"/>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Geavanceerde Materialen</w:t>
            </w:r>
          </w:p>
          <w:p w14:paraId="11A5B621"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Calibri" w:hAnsi="Calibri" w:cs="Calibri"/>
                <w:color w:val="auto"/>
                <w:szCs w:val="20"/>
              </w:rPr>
              <w:t xml:space="preserve">WP1: PGM-vrije coatings voor </w:t>
            </w:r>
            <w:r w:rsidRPr="00CB56B4">
              <w:rPr>
                <w:rFonts w:ascii="Calibri" w:eastAsia="Times New Roman" w:hAnsi="Calibri" w:cs="Times New Roman"/>
                <w:color w:val="auto"/>
                <w:szCs w:val="20"/>
              </w:rPr>
              <w:t>elektrode (-supports) en bipolaire platen</w:t>
            </w:r>
          </w:p>
          <w:p w14:paraId="1D48C7BD" w14:textId="77777777" w:rsidR="00CB56B4" w:rsidRPr="00CB56B4" w:rsidRDefault="00CB56B4" w:rsidP="00CB56B4">
            <w:pPr>
              <w:spacing w:after="160"/>
              <w:jc w:val="both"/>
              <w:rPr>
                <w:rFonts w:ascii="Calibri" w:eastAsia="Calibri" w:hAnsi="Calibri" w:cs="Calibri"/>
                <w:color w:val="auto"/>
                <w:szCs w:val="20"/>
              </w:rPr>
            </w:pPr>
            <w:r w:rsidRPr="00CB56B4">
              <w:rPr>
                <w:rFonts w:ascii="Calibri" w:eastAsia="Calibri" w:hAnsi="Calibri" w:cs="Calibri"/>
                <w:color w:val="auto"/>
                <w:szCs w:val="20"/>
              </w:rPr>
              <w:t xml:space="preserve">Platinagroep metalen bieden hoge geleidbaarheid en corrosiebestendigheid, maar zijn duur en schaars, wat onderzoek naar alternatieve materialen stimuleert. In dit werkpakket wordt </w:t>
            </w:r>
          </w:p>
          <w:p w14:paraId="0C235689" w14:textId="77777777" w:rsidR="00CB56B4" w:rsidRPr="00CB56B4" w:rsidRDefault="00CB56B4" w:rsidP="00CB56B4">
            <w:pPr>
              <w:numPr>
                <w:ilvl w:val="0"/>
                <w:numId w:val="12"/>
              </w:numPr>
              <w:spacing w:after="160" w:line="240" w:lineRule="auto"/>
              <w:ind w:left="770"/>
              <w:jc w:val="both"/>
              <w:rPr>
                <w:rFonts w:ascii="Calibri" w:eastAsia="Calibri" w:hAnsi="Calibri" w:cs="Calibri"/>
                <w:color w:val="auto"/>
                <w:szCs w:val="20"/>
              </w:rPr>
            </w:pPr>
            <w:r w:rsidRPr="00CB56B4">
              <w:rPr>
                <w:rFonts w:ascii="Calibri" w:eastAsia="Calibri" w:hAnsi="Calibri" w:cs="Calibri"/>
                <w:color w:val="auto"/>
                <w:szCs w:val="20"/>
              </w:rPr>
              <w:t xml:space="preserve">Onderzoek gedaan naar alternatieve materialen en fabricageprocessen voor coatings. </w:t>
            </w:r>
          </w:p>
          <w:p w14:paraId="42BB7413" w14:textId="77777777" w:rsidR="00CB56B4" w:rsidRPr="00CB56B4" w:rsidRDefault="00CB56B4" w:rsidP="00CB56B4">
            <w:pPr>
              <w:numPr>
                <w:ilvl w:val="0"/>
                <w:numId w:val="12"/>
              </w:numPr>
              <w:spacing w:after="160" w:line="240" w:lineRule="auto"/>
              <w:ind w:left="770"/>
              <w:jc w:val="both"/>
              <w:rPr>
                <w:rFonts w:ascii="Calibri" w:eastAsia="Calibri" w:hAnsi="Calibri" w:cs="Calibri"/>
                <w:color w:val="auto"/>
                <w:szCs w:val="20"/>
              </w:rPr>
            </w:pPr>
            <w:r w:rsidRPr="00CB56B4">
              <w:rPr>
                <w:rFonts w:ascii="Calibri" w:eastAsia="Calibri" w:hAnsi="Calibri" w:cs="Calibri"/>
                <w:color w:val="auto"/>
                <w:szCs w:val="20"/>
              </w:rPr>
              <w:t>Validatie uitgevoerd op corrosiebestendigheid, elektrische geleidbaarheid en duurzaamheidstests om de prestaties van nieuwe coatings te waarborgen.</w:t>
            </w:r>
          </w:p>
          <w:p w14:paraId="1B90B7E3" w14:textId="3AD1A54D" w:rsidR="00CB56B4" w:rsidRPr="0052384C" w:rsidRDefault="00CB56B4" w:rsidP="00CB56B4">
            <w:pPr>
              <w:numPr>
                <w:ilvl w:val="0"/>
                <w:numId w:val="12"/>
              </w:numPr>
              <w:spacing w:after="160" w:line="240" w:lineRule="auto"/>
              <w:ind w:left="770"/>
              <w:jc w:val="both"/>
              <w:rPr>
                <w:rFonts w:ascii="Calibri" w:eastAsia="Calibri" w:hAnsi="Calibri" w:cs="Calibri"/>
                <w:color w:val="auto"/>
                <w:szCs w:val="20"/>
              </w:rPr>
            </w:pPr>
            <w:r w:rsidRPr="00CB56B4">
              <w:rPr>
                <w:rFonts w:ascii="Calibri" w:eastAsia="Calibri" w:hAnsi="Calibri" w:cs="Calibri"/>
                <w:color w:val="auto"/>
                <w:szCs w:val="20"/>
              </w:rPr>
              <w:t>De impact van leaching van elementen uit coatings op de levensduur van andere functionele componenten onderzocht.</w:t>
            </w:r>
          </w:p>
          <w:p w14:paraId="19EB33D8"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WP2: Alternatieve materialen voor elektrode supports en bipolaire platen </w:t>
            </w:r>
          </w:p>
          <w:p w14:paraId="6F3097AB"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Ontwikkeling van nieuwe componenten en fabricagemethoden, zoals bijvoorbeeld </w:t>
            </w:r>
          </w:p>
          <w:p w14:paraId="36376FC9" w14:textId="77777777" w:rsidR="00CB56B4" w:rsidRPr="00CB56B4" w:rsidRDefault="00CB56B4" w:rsidP="00CB56B4">
            <w:pPr>
              <w:numPr>
                <w:ilvl w:val="0"/>
                <w:numId w:val="21"/>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Ontwikkeling van componenten op basis van alternatieve materialen die eenvoudiger en goedkoper te fabriceren zijn dan huidige materialen. Voorbeeld is gecoat roestvrij staal als kosteneffectief alternatief voor titanium elektrode supports (PTL) en bipolaire platen. </w:t>
            </w:r>
          </w:p>
          <w:p w14:paraId="07C844D2" w14:textId="77777777" w:rsidR="00CB56B4" w:rsidRPr="00CB56B4" w:rsidRDefault="00CB56B4" w:rsidP="00CB56B4">
            <w:pPr>
              <w:numPr>
                <w:ilvl w:val="0"/>
                <w:numId w:val="21"/>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Ontwikkeling van coatings die corrosiebestendigheid bieden en tegelijkertijd elektrische geleidbaarheid behouden. </w:t>
            </w:r>
          </w:p>
          <w:p w14:paraId="2904D4C1" w14:textId="77777777" w:rsidR="00CB56B4" w:rsidRPr="00CB56B4" w:rsidRDefault="00CB56B4" w:rsidP="00CB56B4">
            <w:pPr>
              <w:numPr>
                <w:ilvl w:val="0"/>
                <w:numId w:val="21"/>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Toepassing van self-healing materialen en methoden om einde levensduur van coatings te diagnosticeren.</w:t>
            </w:r>
          </w:p>
          <w:p w14:paraId="18A923D7" w14:textId="37DC05D6" w:rsidR="00CB56B4" w:rsidRPr="0052384C" w:rsidRDefault="00CB56B4" w:rsidP="00CB56B4">
            <w:pPr>
              <w:numPr>
                <w:ilvl w:val="0"/>
                <w:numId w:val="21"/>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Corrosietests en geleidbaarheidsanalyses om materiaalstabiliteit te waarborgen</w:t>
            </w:r>
          </w:p>
          <w:p w14:paraId="2BD0ACA0"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WP3: Dunne en sterke membranen</w:t>
            </w:r>
          </w:p>
          <w:p w14:paraId="33B2A236" w14:textId="42EF0029" w:rsidR="00CB56B4" w:rsidRPr="0052384C" w:rsidRDefault="00CB56B4" w:rsidP="00CB56B4">
            <w:pPr>
              <w:numPr>
                <w:ilvl w:val="0"/>
                <w:numId w:val="21"/>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Ontwikkelen van membranen van 30 tot 50 micrometer dik om ohmse verliezen in PEM-cellen te verminderen en efficiëntie te behouden. Membranen worden versterkt met extra lagen om mechanische stabiliteit en duurzaamheid. Inclusief prototype membranen, prestatietests voor sterkte en stabiliteit, en integratierichtlijnen</w:t>
            </w:r>
          </w:p>
          <w:p w14:paraId="6705CBC1" w14:textId="77777777" w:rsidR="00CB56B4" w:rsidRPr="00CB56B4" w:rsidRDefault="00CB56B4" w:rsidP="00CB56B4">
            <w:pPr>
              <w:spacing w:after="160"/>
              <w:jc w:val="both"/>
              <w:rPr>
                <w:rFonts w:ascii="Calibri" w:eastAsia="Calibri" w:hAnsi="Calibri" w:cs="Calibri"/>
                <w:color w:val="auto"/>
                <w:szCs w:val="20"/>
              </w:rPr>
            </w:pPr>
            <w:r w:rsidRPr="00CB56B4">
              <w:rPr>
                <w:rFonts w:ascii="Calibri" w:eastAsia="Calibri" w:hAnsi="Calibri" w:cs="Calibri"/>
                <w:color w:val="auto"/>
                <w:szCs w:val="20"/>
              </w:rPr>
              <w:t>WP4: PFAS-vrije membranen</w:t>
            </w:r>
          </w:p>
          <w:p w14:paraId="646698A8" w14:textId="77777777" w:rsidR="00CB56B4" w:rsidRPr="00CB56B4" w:rsidRDefault="00CB56B4" w:rsidP="00CB56B4">
            <w:pPr>
              <w:numPr>
                <w:ilvl w:val="0"/>
                <w:numId w:val="13"/>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 xml:space="preserve">Focus op het creëren van PFAS-vrije membranen die een hoge geleidbaarheid en mechanische sterkte behouden zonder gezondheidsrisico’s gelinkt aan PFAS-materialen. </w:t>
            </w:r>
          </w:p>
          <w:p w14:paraId="4EFB544D" w14:textId="77777777" w:rsidR="00CB56B4" w:rsidRPr="00CB56B4" w:rsidRDefault="00CB56B4" w:rsidP="00CB56B4">
            <w:pPr>
              <w:numPr>
                <w:ilvl w:val="0"/>
                <w:numId w:val="13"/>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 xml:space="preserve">Onderzoek en synthese van alternatieve polymeren die geschikt zijn voor PEM-condities zonder PFAS-verbindingen. </w:t>
            </w:r>
          </w:p>
          <w:p w14:paraId="1ADDDDB3" w14:textId="77777777" w:rsidR="00CB56B4" w:rsidRPr="00CB56B4" w:rsidRDefault="00CB56B4" w:rsidP="00CB56B4">
            <w:pPr>
              <w:numPr>
                <w:ilvl w:val="0"/>
                <w:numId w:val="13"/>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Valideren van nieuwe membranen op compatibiliteit met cel-componenten en verzamelen van prestatiegegevens voor integratie.</w:t>
            </w:r>
          </w:p>
          <w:p w14:paraId="4C8ED9B1" w14:textId="77777777" w:rsidR="00CB56B4" w:rsidRPr="00CB56B4" w:rsidRDefault="00CB56B4" w:rsidP="00CB56B4">
            <w:pPr>
              <w:numPr>
                <w:ilvl w:val="0"/>
                <w:numId w:val="13"/>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Ontwikkelen van alternatieven voor fluor-emissie metingen als (ex-situ) indicatie van veroudering van membranen (o.a. membrane thinning)</w:t>
            </w:r>
          </w:p>
          <w:p w14:paraId="4CCEF74A" w14:textId="2EECDD99" w:rsidR="00CB56B4" w:rsidRPr="005C0BBF" w:rsidRDefault="00CB56B4" w:rsidP="00CB56B4">
            <w:pPr>
              <w:numPr>
                <w:ilvl w:val="0"/>
                <w:numId w:val="13"/>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Ontwikkeling van geavanceerde membranen en membraanarchitecturen waarin verschillende functionaliteiten zoals het voorkomen van gas cross-over, ontstaan van schadelijke radicalen, etc worden geïntegreerd,</w:t>
            </w:r>
          </w:p>
          <w:p w14:paraId="3AF1ACB2" w14:textId="77777777" w:rsidR="00CB56B4" w:rsidRPr="00CB56B4" w:rsidRDefault="00CB56B4" w:rsidP="00CB56B4">
            <w:pPr>
              <w:spacing w:after="160"/>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Schaalbare cel ontwerpen</w:t>
            </w:r>
          </w:p>
          <w:p w14:paraId="647B0832"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WP5: Optimalisatie van elektrode, katalysator en membraan interfaces</w:t>
            </w:r>
          </w:p>
          <w:p w14:paraId="5EF656B4"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De performance en levensduur van de PEM elektrolyser hangt sterk samen met de architectuur van de interface tussen het membraan en de elektrode support en de tussenliggende katalysator laag die belangrijke aspecten zoals grootte van contactoppervlak en aandrukkracht (performance), veroudering door mechanisch belasting (levensduur) bepaalt. Dit werkpakket richt zich op o.a. op:</w:t>
            </w:r>
          </w:p>
          <w:p w14:paraId="2B6930DA" w14:textId="77777777" w:rsidR="00CB56B4" w:rsidRPr="00CB56B4" w:rsidRDefault="00CB56B4" w:rsidP="00CB56B4">
            <w:pPr>
              <w:numPr>
                <w:ilvl w:val="0"/>
                <w:numId w:val="22"/>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Optimalisatie van de architectuur van de elektrode/katalysator/membraan interface om de contactweerstand te verminderen zonder de levensduur en andere KPI's negatief te beïnvloeden. </w:t>
            </w:r>
          </w:p>
          <w:p w14:paraId="7D83DF87" w14:textId="77777777" w:rsidR="00CB56B4" w:rsidRPr="00CB56B4" w:rsidRDefault="00CB56B4" w:rsidP="00CB56B4">
            <w:pPr>
              <w:numPr>
                <w:ilvl w:val="0"/>
                <w:numId w:val="22"/>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Ontwikkeling van nieuwe elektrodes op basis naar microstructurele verbeteringen en oppervlaktebehandelingen om het gebruik van iridium in katalysatoren te verhogen en op grote schaal toepasbaar zijn.</w:t>
            </w:r>
          </w:p>
          <w:p w14:paraId="2C1DDF65" w14:textId="77777777" w:rsidR="00CB56B4" w:rsidRPr="00CB56B4" w:rsidRDefault="00CB56B4" w:rsidP="00CB56B4">
            <w:pPr>
              <w:spacing w:after="160"/>
              <w:jc w:val="both"/>
              <w:rPr>
                <w:rFonts w:ascii="Calibri" w:eastAsia="Times New Roman" w:hAnsi="Calibri" w:cs="Times New Roman"/>
                <w:color w:val="auto"/>
                <w:szCs w:val="20"/>
                <w:lang w:val="de-DE"/>
              </w:rPr>
            </w:pPr>
            <w:r w:rsidRPr="00CB56B4">
              <w:rPr>
                <w:rFonts w:ascii="Calibri" w:eastAsia="Times New Roman" w:hAnsi="Calibri" w:cs="Times New Roman"/>
                <w:color w:val="auto"/>
                <w:szCs w:val="20"/>
                <w:lang w:val="de-DE"/>
              </w:rPr>
              <w:t xml:space="preserve">WP6: Ultra lage iridiumbelasting (&lt;0,1 mg/cm²) </w:t>
            </w:r>
          </w:p>
          <w:p w14:paraId="2E3AF109" w14:textId="2F7DA442" w:rsidR="00CB56B4" w:rsidRPr="005C0BBF" w:rsidRDefault="00CB56B4" w:rsidP="005C0BBF">
            <w:pPr>
              <w:numPr>
                <w:ilvl w:val="0"/>
                <w:numId w:val="10"/>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Ontwikkeling van nanogestructureerde katalysatorlagen die de efficiëntie van iridium verhogen en de elektrolyseprestaties behouden met behulp van geavanceerde nanotechnologie zoals bijvoorbeeld ALD of Spark Ablation.</w:t>
            </w:r>
          </w:p>
          <w:p w14:paraId="263DB865" w14:textId="02133738" w:rsidR="00CB56B4" w:rsidRPr="00CB56B4" w:rsidRDefault="00CB56B4" w:rsidP="00CB56B4">
            <w:pPr>
              <w:spacing w:after="160"/>
              <w:jc w:val="both"/>
              <w:rPr>
                <w:rFonts w:ascii="Calibri" w:eastAsia="Calibri" w:hAnsi="Calibri" w:cs="Calibri"/>
                <w:color w:val="auto"/>
                <w:szCs w:val="20"/>
              </w:rPr>
            </w:pPr>
            <w:r w:rsidRPr="00CB56B4">
              <w:rPr>
                <w:rFonts w:ascii="Calibri" w:eastAsia="Calibri" w:hAnsi="Calibri" w:cs="Calibri"/>
                <w:color w:val="auto"/>
                <w:szCs w:val="20"/>
              </w:rPr>
              <w:t>WP7: Modulair stackontwerp voor reparatie en vervanging</w:t>
            </w:r>
          </w:p>
          <w:p w14:paraId="28D7B12B" w14:textId="77777777" w:rsidR="00CB56B4" w:rsidRPr="00CB56B4" w:rsidRDefault="00CB56B4" w:rsidP="00CB56B4">
            <w:pPr>
              <w:numPr>
                <w:ilvl w:val="0"/>
                <w:numId w:val="11"/>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 xml:space="preserve">Ontwerp richt zich op modulaire PEM-stacks die eenvoudige reparatie en vervanging van individuele cellen mogelijk maken om stilstand te verminderen. </w:t>
            </w:r>
          </w:p>
          <w:p w14:paraId="75B4741E" w14:textId="77777777" w:rsidR="00CB56B4" w:rsidRPr="00CB56B4" w:rsidRDefault="00CB56B4" w:rsidP="00CB56B4">
            <w:pPr>
              <w:numPr>
                <w:ilvl w:val="0"/>
                <w:numId w:val="11"/>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Ontwikkeling van diagnostische tools om te identificeren wanneer cellen vervangen moeten worden.</w:t>
            </w:r>
          </w:p>
          <w:p w14:paraId="26D79744" w14:textId="77777777" w:rsidR="00CB56B4" w:rsidRPr="00CB56B4" w:rsidRDefault="00CB56B4" w:rsidP="00CB56B4">
            <w:pPr>
              <w:numPr>
                <w:ilvl w:val="0"/>
                <w:numId w:val="11"/>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 xml:space="preserve">Ontwikkeling en testen van modulaire stackprototypes </w:t>
            </w:r>
          </w:p>
          <w:p w14:paraId="37D2C2A0" w14:textId="77777777" w:rsidR="00CB56B4" w:rsidRPr="00CB56B4" w:rsidRDefault="00CB56B4" w:rsidP="00CB56B4">
            <w:pPr>
              <w:numPr>
                <w:ilvl w:val="0"/>
                <w:numId w:val="11"/>
              </w:numPr>
              <w:spacing w:after="160" w:line="240" w:lineRule="auto"/>
              <w:jc w:val="both"/>
              <w:rPr>
                <w:rFonts w:ascii="Calibri" w:eastAsia="Calibri" w:hAnsi="Calibri" w:cs="Calibri"/>
                <w:color w:val="auto"/>
                <w:szCs w:val="20"/>
              </w:rPr>
            </w:pPr>
            <w:r w:rsidRPr="00CB56B4">
              <w:rPr>
                <w:rFonts w:ascii="Calibri" w:eastAsia="Calibri" w:hAnsi="Calibri" w:cs="Calibri"/>
                <w:color w:val="auto"/>
                <w:szCs w:val="20"/>
              </w:rPr>
              <w:t>Validatie van reparatieprocedures voor betrouwbaarheid en onderhoudsgemak.</w:t>
            </w:r>
          </w:p>
          <w:p w14:paraId="1B6AA4F7"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WP8: Ontwikkeling van betrouwbare levensduurvoorspelling</w:t>
            </w:r>
          </w:p>
          <w:p w14:paraId="654750D3"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Onderzoek naar degradatie, levensduurtesten en toepassing van AI en machinelearning om tot betrouwbare voorspelling van de levensduur te komen o.a. door: </w:t>
            </w:r>
          </w:p>
          <w:p w14:paraId="7BF49839" w14:textId="77777777" w:rsidR="00CB56B4" w:rsidRPr="00CB56B4" w:rsidRDefault="00CB56B4" w:rsidP="00CB56B4">
            <w:pPr>
              <w:numPr>
                <w:ilvl w:val="0"/>
                <w:numId w:val="23"/>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Validatie van robuuste Accelerated Stress Testing-protocollen, zoals ontwikkeld binnen het HyPro-project, om de levensduur van materialen onder bedrijfscondities te kunnen voorspellen. </w:t>
            </w:r>
          </w:p>
          <w:p w14:paraId="7180C049" w14:textId="77777777" w:rsidR="00CB56B4" w:rsidRPr="00CB56B4" w:rsidRDefault="00CB56B4" w:rsidP="00CB56B4">
            <w:pPr>
              <w:numPr>
                <w:ilvl w:val="0"/>
                <w:numId w:val="23"/>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Validatie van protocollen voor verschillende materialen en voor typische use cases</w:t>
            </w:r>
          </w:p>
          <w:p w14:paraId="735D9AD7" w14:textId="77777777" w:rsidR="00CB56B4" w:rsidRPr="00CB56B4" w:rsidRDefault="00CB56B4" w:rsidP="00CB56B4">
            <w:pPr>
              <w:numPr>
                <w:ilvl w:val="0"/>
                <w:numId w:val="23"/>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Correlatie van resultaten met stackprestaties en degradatiemechanismen</w:t>
            </w:r>
          </w:p>
          <w:p w14:paraId="4495FB00"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WP9: Integratie en validatie</w:t>
            </w:r>
          </w:p>
          <w:p w14:paraId="48CB05C4"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Ontwikkeling van opschalingsregels voor elektrolysers op basis van:</w:t>
            </w:r>
          </w:p>
          <w:p w14:paraId="2FA91715" w14:textId="77777777" w:rsidR="00CB56B4" w:rsidRPr="00CB56B4" w:rsidRDefault="00CB56B4" w:rsidP="00CB56B4">
            <w:pPr>
              <w:numPr>
                <w:ilvl w:val="0"/>
                <w:numId w:val="24"/>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 xml:space="preserve">Integratie van ontwikkelde componenten in single-cell- en stackconfiguraties voor realistische prestatievalidatie. </w:t>
            </w:r>
          </w:p>
          <w:p w14:paraId="04E7432B" w14:textId="77777777" w:rsidR="00CB56B4" w:rsidRPr="00CB56B4" w:rsidRDefault="00CB56B4" w:rsidP="00CB56B4">
            <w:pPr>
              <w:numPr>
                <w:ilvl w:val="0"/>
                <w:numId w:val="24"/>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Ontwikkeling van modellen in combinatie met diagnostische tools voor in-situ metingen om de daadwerkelijke condities waaraan materialen blootgesteld worden te kunnen bepalen</w:t>
            </w:r>
          </w:p>
          <w:p w14:paraId="3708877D" w14:textId="77777777" w:rsidR="00CB56B4" w:rsidRPr="00CB56B4" w:rsidRDefault="00CB56B4" w:rsidP="00CB56B4">
            <w:pPr>
              <w:numPr>
                <w:ilvl w:val="0"/>
                <w:numId w:val="24"/>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Uitvoeren van prestatiebenchmarking om functionaliteit onder realistische bedrijfsomstandigheden te beoordelen.</w:t>
            </w:r>
          </w:p>
          <w:p w14:paraId="5C9250E2" w14:textId="77777777" w:rsidR="00CB56B4" w:rsidRPr="00CB56B4" w:rsidRDefault="00CB56B4" w:rsidP="00CB56B4">
            <w:pPr>
              <w:spacing w:after="160"/>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Productiemethodes</w:t>
            </w:r>
          </w:p>
          <w:p w14:paraId="7435CEE8"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WP10: Doorontwikkeling en opschaling productiemethoden</w:t>
            </w:r>
          </w:p>
          <w:p w14:paraId="4F4F8E32"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Vertalen van laboratoriumconcepten naar industriële schaal. Ontwikkelen van robuuste, reproduceerbare en kosteneffectieve fabricagemethoden voor kritische PEM-componenten zoals membranen, coatings en katalysatorlagen. Innovatieve technieken zoals Atomic Layer Deposition (ALD), Spark Ablation en 3D-printing worden doorontwikkeld voor grootschalige toepassing. Belangrijk is het opstellen van procesparameters en kwaliteitsstandaarden die opschaling mogelijk maken zonder verlies van prestaties maar met zeer hoge eisen aan de reproduceerbaarheid van de componenten. Het werkpakket omvat:</w:t>
            </w:r>
          </w:p>
          <w:p w14:paraId="3A0EEE01" w14:textId="77777777" w:rsidR="00CB56B4" w:rsidRPr="00CB56B4" w:rsidRDefault="00CB56B4" w:rsidP="00CB56B4">
            <w:pPr>
              <w:numPr>
                <w:ilvl w:val="0"/>
                <w:numId w:val="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Optimalisatie van bestaande labprocessen voor hoge doorvoer, lage kosten en hoge reproduceerbaarheid.</w:t>
            </w:r>
          </w:p>
          <w:p w14:paraId="69CD6E08" w14:textId="77777777" w:rsidR="00CB56B4" w:rsidRPr="00CB56B4" w:rsidRDefault="00CB56B4" w:rsidP="00CB56B4">
            <w:pPr>
              <w:numPr>
                <w:ilvl w:val="0"/>
                <w:numId w:val="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Ontwikkeling van in-line kwaliteitscontrole en automatisering.</w:t>
            </w:r>
          </w:p>
          <w:p w14:paraId="090328AA" w14:textId="77777777" w:rsidR="00CB56B4" w:rsidRPr="00CB56B4" w:rsidRDefault="00CB56B4" w:rsidP="00CB56B4">
            <w:pPr>
              <w:numPr>
                <w:ilvl w:val="0"/>
                <w:numId w:val="8"/>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Validatie van maakbaarheid en reproduceerbaarheid op pilotniveau.</w:t>
            </w:r>
          </w:p>
          <w:p w14:paraId="60E70483" w14:textId="77777777" w:rsidR="00CB56B4" w:rsidRPr="00CB56B4" w:rsidRDefault="00CB56B4" w:rsidP="00CB56B4">
            <w:pPr>
              <w:shd w:val="clear" w:color="auto" w:fill="FFFFFF"/>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Pilot productielijn voor FOAK en validatie</w:t>
            </w:r>
          </w:p>
          <w:p w14:paraId="19A507EF"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WP11: Realisatie van demo productielijn</w:t>
            </w:r>
          </w:p>
          <w:p w14:paraId="6B2E1657"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In dit werkpakket wordt een pre-competitieve pilotproductielijn opgezet waarin de opgeschaalde processen uit WP10 worden geïntegreerd. Deze lijn dient als demonstrator voor de industrie en als testomgeving voor nieuwe materialen en componenten. De opzet van de productielijn is flexibel, zodat meerdere generaties innovaties uit WP1-WP6 op de pilotproductielijn kunnen worden opgeschaald.</w:t>
            </w:r>
          </w:p>
          <w:p w14:paraId="67984B0D"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De focus ligt op:</w:t>
            </w:r>
          </w:p>
          <w:p w14:paraId="5884232A" w14:textId="77777777" w:rsidR="00CB56B4" w:rsidRPr="00CB56B4" w:rsidRDefault="00CB56B4" w:rsidP="00CB56B4">
            <w:pPr>
              <w:numPr>
                <w:ilvl w:val="0"/>
                <w:numId w:val="7"/>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Ontwerp en bouw van flexibele pilotlijn(-en).</w:t>
            </w:r>
          </w:p>
          <w:p w14:paraId="6045DC3F" w14:textId="77777777" w:rsidR="00CB56B4" w:rsidRPr="00CB56B4" w:rsidRDefault="00CB56B4" w:rsidP="00CB56B4">
            <w:pPr>
              <w:numPr>
                <w:ilvl w:val="0"/>
                <w:numId w:val="7"/>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Integratie van processtappen zoals coating en assemblage.</w:t>
            </w:r>
          </w:p>
          <w:p w14:paraId="731F3C7E" w14:textId="77777777" w:rsidR="00CB56B4" w:rsidRPr="00CB56B4" w:rsidRDefault="00CB56B4" w:rsidP="00CB56B4">
            <w:pPr>
              <w:numPr>
                <w:ilvl w:val="0"/>
                <w:numId w:val="7"/>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Training en kennisoverdracht naar industriële partners. De pilotlijn vormt een cruciale stap om van prototype naar first-of-a-kind (FOAK) productie te komen en om investeringsrisico’s voor commerciële opschaling te verlagen.</w:t>
            </w:r>
          </w:p>
          <w:p w14:paraId="66B1B091"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WP12: Validatie van product en productie</w:t>
            </w:r>
          </w:p>
          <w:p w14:paraId="49CF9CB7" w14:textId="77777777" w:rsidR="00CB56B4" w:rsidRPr="00CB56B4" w:rsidRDefault="00CB56B4" w:rsidP="00CB56B4">
            <w:pPr>
              <w:spacing w:after="160"/>
              <w:jc w:val="both"/>
              <w:rPr>
                <w:rFonts w:ascii="Calibri" w:eastAsia="Times New Roman" w:hAnsi="Calibri" w:cs="Times New Roman"/>
                <w:color w:val="auto"/>
                <w:szCs w:val="20"/>
              </w:rPr>
            </w:pPr>
            <w:r w:rsidRPr="00CB56B4">
              <w:rPr>
                <w:rFonts w:ascii="Calibri" w:eastAsia="Times New Roman" w:hAnsi="Calibri" w:cs="Times New Roman"/>
                <w:color w:val="auto"/>
                <w:szCs w:val="20"/>
              </w:rPr>
              <w:t>Dit werkpakket richt zich op het aantonen van prestaties, betrouwbaarheid en kosteneffectiviteit van zowel de producten als de productieprocessen. Validatie vindt plaats op component-, stack- en systeemniveau onder realistische bedrijfscondities. Activiteiten omvatten:</w:t>
            </w:r>
          </w:p>
          <w:p w14:paraId="3CBC03DA" w14:textId="77777777" w:rsidR="00CB56B4" w:rsidRPr="00CB56B4" w:rsidRDefault="00CB56B4" w:rsidP="00CB56B4">
            <w:pPr>
              <w:numPr>
                <w:ilvl w:val="0"/>
                <w:numId w:val="6"/>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Benchmarking van producten uit de pilotlijn tegen internationale KPI’s.</w:t>
            </w:r>
          </w:p>
          <w:p w14:paraId="13ECA734" w14:textId="77777777" w:rsidR="00CB56B4" w:rsidRPr="00CB56B4" w:rsidRDefault="00CB56B4" w:rsidP="00CB56B4">
            <w:pPr>
              <w:numPr>
                <w:ilvl w:val="0"/>
                <w:numId w:val="6"/>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Duurzaamheidstesten en kwaliteitsborging van productieprocessen.</w:t>
            </w:r>
          </w:p>
          <w:p w14:paraId="78D723AB" w14:textId="77777777" w:rsidR="00CB56B4" w:rsidRPr="00CB56B4" w:rsidRDefault="00CB56B4" w:rsidP="00CB56B4">
            <w:pPr>
              <w:numPr>
                <w:ilvl w:val="0"/>
                <w:numId w:val="6"/>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Economische analyse van productiekosten en schaalbaarheid. De resultaten van WP12 vormen de basis voor commerciële uitrol en voor het aantrekken van investeringen in grootschalige productiecapaciteit.</w:t>
            </w:r>
          </w:p>
        </w:tc>
      </w:tr>
    </w:tbl>
    <w:p w14:paraId="508A6AD7" w14:textId="77777777" w:rsidR="00CB56B4" w:rsidRPr="00CB56B4" w:rsidRDefault="00CB56B4" w:rsidP="00CB56B4">
      <w:pPr>
        <w:spacing w:after="160" w:line="259" w:lineRule="auto"/>
        <w:rPr>
          <w:rFonts w:ascii="Calibri" w:eastAsia="Times New Roman" w:hAnsi="Calibri" w:cs="Times New Roman"/>
          <w:i/>
          <w:iCs/>
          <w:color w:val="auto"/>
          <w:sz w:val="22"/>
        </w:rPr>
      </w:pPr>
      <w:r w:rsidRPr="00CB56B4">
        <w:rPr>
          <w:rFonts w:ascii="Calibri" w:eastAsia="Times New Roman" w:hAnsi="Calibri" w:cs="Times New Roman"/>
          <w:i/>
          <w:iCs/>
          <w:color w:val="auto"/>
          <w:sz w:val="22"/>
        </w:rPr>
        <w:br w:type="page"/>
      </w:r>
    </w:p>
    <w:p w14:paraId="6931AA0C" w14:textId="77777777" w:rsidR="00CB56B4" w:rsidRPr="00CB56B4" w:rsidRDefault="00CB56B4" w:rsidP="00CB56B4">
      <w:pPr>
        <w:spacing w:after="160" w:line="240" w:lineRule="auto"/>
        <w:rPr>
          <w:rFonts w:ascii="Calibri" w:eastAsia="Times New Roman" w:hAnsi="Calibri" w:cs="Times New Roman"/>
          <w:i/>
          <w:iCs/>
          <w:color w:val="auto"/>
          <w:sz w:val="22"/>
        </w:rPr>
      </w:pPr>
      <w:r w:rsidRPr="00CB56B4">
        <w:rPr>
          <w:rFonts w:ascii="Calibri" w:eastAsia="Times New Roman" w:hAnsi="Calibri" w:cs="Times New Roman"/>
          <w:i/>
          <w:iCs/>
          <w:color w:val="auto"/>
          <w:sz w:val="22"/>
        </w:rPr>
        <w:t>Gantt chart</w:t>
      </w:r>
    </w:p>
    <w:bookmarkEnd w:id="4"/>
    <w:tbl>
      <w:tblPr>
        <w:tblW w:w="0" w:type="auto"/>
        <w:tblLook w:val="06A0" w:firstRow="1" w:lastRow="0" w:firstColumn="1" w:lastColumn="0" w:noHBand="1" w:noVBand="1"/>
      </w:tblPr>
      <w:tblGrid>
        <w:gridCol w:w="375"/>
        <w:gridCol w:w="2570"/>
        <w:gridCol w:w="750"/>
        <w:gridCol w:w="529"/>
        <w:gridCol w:w="533"/>
        <w:gridCol w:w="533"/>
        <w:gridCol w:w="533"/>
        <w:gridCol w:w="533"/>
        <w:gridCol w:w="533"/>
        <w:gridCol w:w="533"/>
        <w:gridCol w:w="533"/>
        <w:gridCol w:w="533"/>
        <w:gridCol w:w="530"/>
      </w:tblGrid>
      <w:tr w:rsidR="00CB56B4" w:rsidRPr="00CB56B4" w14:paraId="3B3BCDFB" w14:textId="77777777" w:rsidTr="00B85600">
        <w:trPr>
          <w:trHeight w:val="285"/>
        </w:trPr>
        <w:tc>
          <w:tcPr>
            <w:tcW w:w="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557670" w14:textId="77777777" w:rsidR="00CB56B4" w:rsidRPr="00CB56B4" w:rsidRDefault="00CB56B4" w:rsidP="00CB56B4">
            <w:pPr>
              <w:spacing w:after="160" w:line="259" w:lineRule="auto"/>
              <w:rPr>
                <w:rFonts w:ascii="Calibri" w:eastAsia="Calibri" w:hAnsi="Calibri" w:cs="Times New Roman"/>
                <w:color w:val="auto"/>
                <w:sz w:val="22"/>
              </w:rPr>
            </w:pPr>
          </w:p>
        </w:tc>
        <w:tc>
          <w:tcPr>
            <w:tcW w:w="2570"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6AD65A1" w14:textId="77777777" w:rsidR="00CB56B4" w:rsidRPr="00CB56B4" w:rsidRDefault="00CB56B4" w:rsidP="00CB56B4">
            <w:pPr>
              <w:spacing w:after="160" w:line="259" w:lineRule="auto"/>
              <w:rPr>
                <w:rFonts w:ascii="Calibri" w:eastAsia="Calibri" w:hAnsi="Calibri" w:cs="Times New Roman"/>
                <w:color w:val="auto"/>
                <w:sz w:val="22"/>
              </w:rPr>
            </w:pP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209B25"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22"/>
              </w:rPr>
              <w:t>Budget</w:t>
            </w:r>
          </w:p>
        </w:tc>
        <w:tc>
          <w:tcPr>
            <w:tcW w:w="3727"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ECA31F"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b/>
                <w:bCs/>
                <w:color w:val="000000"/>
                <w:sz w:val="22"/>
              </w:rPr>
              <w:t>Globale looptijd</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3ABD72"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828871"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B94294"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5F146C6C" w14:textId="77777777" w:rsidTr="00CB56B4">
        <w:trPr>
          <w:trHeight w:val="285"/>
        </w:trPr>
        <w:tc>
          <w:tcPr>
            <w:tcW w:w="375"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0059E218" w14:textId="77777777" w:rsidR="00CB56B4" w:rsidRPr="00CB56B4" w:rsidRDefault="00CB56B4" w:rsidP="00CB56B4">
            <w:pPr>
              <w:spacing w:after="160" w:line="259" w:lineRule="auto"/>
              <w:rPr>
                <w:rFonts w:ascii="Calibri" w:eastAsia="Calibri" w:hAnsi="Calibri" w:cs="Times New Roman"/>
                <w:color w:val="auto"/>
                <w:sz w:val="22"/>
              </w:rPr>
            </w:pP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34356EA"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auto"/>
                <w:sz w:val="22"/>
              </w:rPr>
              <w:t>WP titel</w:t>
            </w:r>
          </w:p>
        </w:tc>
        <w:tc>
          <w:tcPr>
            <w:tcW w:w="750"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bottom"/>
          </w:tcPr>
          <w:p w14:paraId="1969F839"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22"/>
              </w:rPr>
              <w:t>[M EUR]</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6460C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2026</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E2906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2027</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CB0CC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2028</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B60B4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2029</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DB8C9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2030</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AD68FB"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2031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A1283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2032</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91C22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2033</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D2B7D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2034</w:t>
            </w: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E2E91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2035</w:t>
            </w:r>
          </w:p>
        </w:tc>
      </w:tr>
      <w:tr w:rsidR="00CB56B4" w:rsidRPr="00CB56B4" w14:paraId="3509F039"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2D90420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1</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240E0E1" w14:textId="77777777" w:rsidR="00CB56B4" w:rsidRPr="00CB56B4" w:rsidRDefault="00CB56B4" w:rsidP="00CB56B4">
            <w:pPr>
              <w:spacing w:line="259" w:lineRule="auto"/>
              <w:rPr>
                <w:rFonts w:ascii="Calibri" w:eastAsia="Calibri" w:hAnsi="Calibri" w:cs="Times New Roman"/>
                <w:color w:val="auto"/>
                <w:sz w:val="22"/>
              </w:rPr>
            </w:pPr>
            <w:r w:rsidRPr="00CB56B4">
              <w:rPr>
                <w:rFonts w:ascii="Aptos Narrow" w:eastAsia="Aptos Narrow" w:hAnsi="Aptos Narrow" w:cs="Aptos Narrow"/>
                <w:color w:val="242424"/>
                <w:sz w:val="22"/>
              </w:rPr>
              <w:t>PGM-vrije coatings voor BPP en PTL</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5DFFDA46"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1,93</w:t>
            </w:r>
          </w:p>
        </w:tc>
        <w:tc>
          <w:tcPr>
            <w:tcW w:w="52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B6594A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304DA1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C2F246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79570C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14031E"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C86FAA"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709776"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6F6761"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DDC216"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6BBBA0"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5FDC3B23"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5951815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2</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6DCB1A4"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22"/>
              </w:rPr>
              <w:t>Alternatieve PTL- en BPP-materialen</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7B97A6C8"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3,16</w:t>
            </w:r>
          </w:p>
        </w:tc>
        <w:tc>
          <w:tcPr>
            <w:tcW w:w="52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3E64E6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55B8A8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3DE629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5782260"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CBA493"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75843B"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5E8367"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E3FA90"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100840"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198A52"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0C0EC872"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1ED5954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3</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2CC2C98" w14:textId="77777777" w:rsidR="00CB56B4" w:rsidRPr="00CB56B4" w:rsidRDefault="00CB56B4" w:rsidP="00CB56B4">
            <w:pPr>
              <w:spacing w:line="259" w:lineRule="auto"/>
              <w:rPr>
                <w:rFonts w:ascii="Calibri" w:eastAsia="Calibri" w:hAnsi="Calibri" w:cs="Times New Roman"/>
                <w:color w:val="auto"/>
                <w:sz w:val="22"/>
              </w:rPr>
            </w:pPr>
            <w:r w:rsidRPr="00CB56B4">
              <w:rPr>
                <w:rFonts w:ascii="Aptos Narrow" w:eastAsia="Aptos Narrow" w:hAnsi="Aptos Narrow" w:cs="Aptos Narrow"/>
                <w:color w:val="242424"/>
                <w:sz w:val="22"/>
              </w:rPr>
              <w:t>Dunne en sterke membranen</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6DD7835B"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1,83</w:t>
            </w:r>
          </w:p>
        </w:tc>
        <w:tc>
          <w:tcPr>
            <w:tcW w:w="52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FD7267B"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BEC272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DA707B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BDFDDC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4B32FE"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F01A1C"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2663D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1D7E6"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545863"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CFB2E6"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29759E0D"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2E2C7B4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4</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B833A85" w14:textId="77777777" w:rsidR="00CB56B4" w:rsidRPr="00CB56B4" w:rsidRDefault="00CB56B4" w:rsidP="00CB56B4">
            <w:pPr>
              <w:spacing w:line="259" w:lineRule="auto"/>
              <w:rPr>
                <w:rFonts w:ascii="Calibri" w:eastAsia="Calibri" w:hAnsi="Calibri" w:cs="Times New Roman"/>
                <w:color w:val="auto"/>
                <w:sz w:val="22"/>
              </w:rPr>
            </w:pPr>
            <w:r w:rsidRPr="00CB56B4">
              <w:rPr>
                <w:rFonts w:ascii="Aptos Narrow" w:eastAsia="Aptos Narrow" w:hAnsi="Aptos Narrow" w:cs="Aptos Narrow"/>
                <w:color w:val="242424"/>
                <w:sz w:val="22"/>
              </w:rPr>
              <w:t>PFAS-vrije membranen</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746902B0"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2,13</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991C3C"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BDD253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DE91C0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2E4EDB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3816A8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6E0114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03F45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C25B45"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34247B"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686848"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509B1FCC"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203D10F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5</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1C1C9EC" w14:textId="77777777" w:rsidR="00CB56B4" w:rsidRPr="00CB56B4" w:rsidRDefault="00CB56B4" w:rsidP="00CB56B4">
            <w:pPr>
              <w:spacing w:line="259" w:lineRule="auto"/>
              <w:rPr>
                <w:rFonts w:ascii="Calibri" w:eastAsia="Calibri" w:hAnsi="Calibri" w:cs="Times New Roman"/>
                <w:color w:val="auto"/>
                <w:sz w:val="22"/>
              </w:rPr>
            </w:pPr>
            <w:r w:rsidRPr="00CB56B4">
              <w:rPr>
                <w:rFonts w:ascii="Aptos Narrow" w:eastAsia="Aptos Narrow" w:hAnsi="Aptos Narrow" w:cs="Aptos Narrow"/>
                <w:color w:val="242424"/>
                <w:sz w:val="22"/>
              </w:rPr>
              <w:t>Optimalisatie van PTL–CCM-interface</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626C40EB"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2,34</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035D92"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229A0F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2106E4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B6492FC"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C678F8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BFB3BC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308760"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6380E"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61442E"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818369"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4613B406"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6A1FA7F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6</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B7C1DFA" w14:textId="77777777" w:rsidR="00CB56B4" w:rsidRPr="00CB56B4" w:rsidRDefault="00CB56B4" w:rsidP="00CB56B4">
            <w:pPr>
              <w:spacing w:line="259" w:lineRule="auto"/>
              <w:rPr>
                <w:rFonts w:ascii="Calibri" w:eastAsia="Calibri" w:hAnsi="Calibri" w:cs="Times New Roman"/>
                <w:color w:val="auto"/>
                <w:sz w:val="22"/>
                <w:lang w:val="de-DE"/>
              </w:rPr>
            </w:pPr>
            <w:r w:rsidRPr="00CB56B4">
              <w:rPr>
                <w:rFonts w:ascii="Aptos Narrow" w:eastAsia="Aptos Narrow" w:hAnsi="Aptos Narrow" w:cs="Aptos Narrow"/>
                <w:color w:val="242424"/>
                <w:sz w:val="22"/>
                <w:lang w:val="de-DE"/>
              </w:rPr>
              <w:t>Ultra lage iridiumbelasting (&lt;0,1 mg/cm²)</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4396D8D6"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2,35</w:t>
            </w:r>
          </w:p>
        </w:tc>
        <w:tc>
          <w:tcPr>
            <w:tcW w:w="52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D095B7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B07AAC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02F11AC"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8C5BF9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554B27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D50580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4EC144"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591FA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20FEBF"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D9C97E"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33691B4A"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7CEE2E6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7</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8783383"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22"/>
              </w:rPr>
              <w:t>Modulair stackontwerp voor reparatie en vervanging</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165D04AE"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2,80</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943C2"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F913F5"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B7F9DD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9D6C9B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00593D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105DD4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06A091"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4AC839"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EFFBC3"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9A4580"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081B39AE"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6248ACE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8</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91E6E58" w14:textId="77777777" w:rsidR="00CB56B4" w:rsidRPr="00CB56B4" w:rsidRDefault="00CB56B4" w:rsidP="00CB56B4">
            <w:pPr>
              <w:spacing w:line="259" w:lineRule="auto"/>
              <w:rPr>
                <w:rFonts w:ascii="Calibri" w:eastAsia="Calibri" w:hAnsi="Calibri" w:cs="Times New Roman"/>
                <w:color w:val="auto"/>
                <w:sz w:val="22"/>
              </w:rPr>
            </w:pPr>
            <w:r w:rsidRPr="00CB56B4">
              <w:rPr>
                <w:rFonts w:ascii="Aptos Narrow" w:eastAsia="Aptos Narrow" w:hAnsi="Aptos Narrow" w:cs="Aptos Narrow"/>
                <w:color w:val="242424"/>
                <w:sz w:val="22"/>
              </w:rPr>
              <w:t>Ontwikkeling van levensduurvoorspelling</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3F7BD792"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1,22</w:t>
            </w:r>
          </w:p>
        </w:tc>
        <w:tc>
          <w:tcPr>
            <w:tcW w:w="52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D09DF5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EC91A1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3FBB5C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A78AA8B"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3372E2"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CB2084"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B4EA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F6442C"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A2399C"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88BF2F"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27452911"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1780864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9</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8AB2E60" w14:textId="77777777" w:rsidR="00CB56B4" w:rsidRPr="00CB56B4" w:rsidRDefault="00CB56B4" w:rsidP="00CB56B4">
            <w:pPr>
              <w:spacing w:line="259" w:lineRule="auto"/>
              <w:rPr>
                <w:rFonts w:ascii="Calibri" w:eastAsia="Calibri" w:hAnsi="Calibri" w:cs="Times New Roman"/>
                <w:color w:val="auto"/>
                <w:sz w:val="22"/>
              </w:rPr>
            </w:pPr>
            <w:r w:rsidRPr="00CB56B4">
              <w:rPr>
                <w:rFonts w:ascii="Aptos Narrow" w:eastAsia="Aptos Narrow" w:hAnsi="Aptos Narrow" w:cs="Aptos Narrow"/>
                <w:color w:val="242424"/>
                <w:sz w:val="22"/>
              </w:rPr>
              <w:t>Integratie en validatie</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1A1EECA6"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4,66</w:t>
            </w:r>
          </w:p>
        </w:tc>
        <w:tc>
          <w:tcPr>
            <w:tcW w:w="52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F6952A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693B86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C1690C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8BBF24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D4AC0D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7D6097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93728D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26F342"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4F1080"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39036B"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358DF262" w14:textId="77777777" w:rsidTr="00CB56B4">
        <w:trPr>
          <w:trHeight w:val="285"/>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23453B22"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10</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1FA458B"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22"/>
              </w:rPr>
              <w:t>Doorontwikkeling en opschaling productiemethoden</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694AB631"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2,23</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3C67B0"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62CEB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A1EF9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6725AC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C10C71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AB214B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CD2ABF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1D0990"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04AE6E"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A498FD"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1A11C583"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2198769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11</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10A424A"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22"/>
              </w:rPr>
              <w:t>Realisatie van demo productielijn</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319DFD01"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7,57</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FFED67"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433A52"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213494"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BEAF4F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FC4BAD0"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93FACE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AD916F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532E5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2692CE"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DACDB1"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394825EC" w14:textId="77777777" w:rsidTr="00CB56B4">
        <w:trPr>
          <w:trHeight w:val="300"/>
        </w:trPr>
        <w:tc>
          <w:tcPr>
            <w:tcW w:w="375" w:type="dxa"/>
            <w:tcBorders>
              <w:top w:val="single" w:sz="4" w:space="0" w:color="auto"/>
              <w:left w:val="single" w:sz="4" w:space="0" w:color="auto"/>
              <w:bottom w:val="single" w:sz="4" w:space="0" w:color="auto"/>
              <w:right w:val="nil"/>
            </w:tcBorders>
            <w:tcMar>
              <w:top w:w="15" w:type="dxa"/>
              <w:left w:w="15" w:type="dxa"/>
              <w:right w:w="15" w:type="dxa"/>
            </w:tcMar>
          </w:tcPr>
          <w:p w14:paraId="36D2EDA2"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22"/>
              </w:rPr>
              <w:t>12</w:t>
            </w:r>
          </w:p>
        </w:tc>
        <w:tc>
          <w:tcPr>
            <w:tcW w:w="2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4F33EC9"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22"/>
              </w:rPr>
              <w:t>Validatie van product en productie</w:t>
            </w:r>
          </w:p>
        </w:tc>
        <w:tc>
          <w:tcPr>
            <w:tcW w:w="750" w:type="dxa"/>
            <w:tcBorders>
              <w:top w:val="single" w:sz="4" w:space="0" w:color="auto"/>
              <w:left w:val="single" w:sz="4" w:space="0" w:color="000000"/>
              <w:bottom w:val="single" w:sz="4" w:space="0" w:color="auto"/>
              <w:right w:val="single" w:sz="4" w:space="0" w:color="auto"/>
            </w:tcBorders>
            <w:shd w:val="clear" w:color="auto" w:fill="DDEBF7"/>
            <w:tcMar>
              <w:top w:w="15" w:type="dxa"/>
              <w:left w:w="15" w:type="dxa"/>
              <w:right w:w="15" w:type="dxa"/>
            </w:tcMar>
            <w:vAlign w:val="bottom"/>
          </w:tcPr>
          <w:p w14:paraId="12BC842E"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22"/>
              </w:rPr>
              <w:t>1,31</w:t>
            </w:r>
          </w:p>
        </w:tc>
        <w:tc>
          <w:tcPr>
            <w:tcW w:w="5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27A669"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27F1D9"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75D44B"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5E1F83"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EB8509"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25B76B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9E56EF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1DFE86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70C0"/>
                <w:sz w:val="22"/>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E4B2D8"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ADF2CA" w14:textId="77777777" w:rsidR="00CB56B4" w:rsidRPr="00CB56B4" w:rsidRDefault="00CB56B4" w:rsidP="00CB56B4">
            <w:pPr>
              <w:spacing w:after="160" w:line="259" w:lineRule="auto"/>
              <w:rPr>
                <w:rFonts w:ascii="Calibri" w:eastAsia="Calibri" w:hAnsi="Calibri" w:cs="Times New Roman"/>
                <w:color w:val="auto"/>
                <w:sz w:val="22"/>
              </w:rPr>
            </w:pPr>
          </w:p>
        </w:tc>
      </w:tr>
      <w:tr w:rsidR="00CB56B4" w:rsidRPr="00CB56B4" w14:paraId="7CDEB237" w14:textId="77777777" w:rsidTr="00CB56B4">
        <w:trPr>
          <w:trHeight w:val="300"/>
        </w:trPr>
        <w:tc>
          <w:tcPr>
            <w:tcW w:w="375" w:type="dxa"/>
            <w:tcBorders>
              <w:top w:val="single" w:sz="4" w:space="0" w:color="auto"/>
              <w:left w:val="nil"/>
              <w:bottom w:val="nil"/>
              <w:right w:val="nil"/>
            </w:tcBorders>
            <w:tcMar>
              <w:top w:w="15" w:type="dxa"/>
              <w:left w:w="15" w:type="dxa"/>
              <w:right w:w="15" w:type="dxa"/>
            </w:tcMar>
            <w:vAlign w:val="bottom"/>
          </w:tcPr>
          <w:p w14:paraId="1FE39000" w14:textId="77777777" w:rsidR="00CB56B4" w:rsidRPr="00CB56B4" w:rsidRDefault="00CB56B4" w:rsidP="00CB56B4">
            <w:pPr>
              <w:spacing w:after="160" w:line="259" w:lineRule="auto"/>
              <w:rPr>
                <w:rFonts w:ascii="Calibri" w:eastAsia="Calibri" w:hAnsi="Calibri" w:cs="Times New Roman"/>
                <w:color w:val="auto"/>
                <w:sz w:val="22"/>
              </w:rPr>
            </w:pPr>
          </w:p>
        </w:tc>
        <w:tc>
          <w:tcPr>
            <w:tcW w:w="2570" w:type="dxa"/>
            <w:tcBorders>
              <w:top w:val="single" w:sz="4" w:space="0" w:color="000000"/>
              <w:left w:val="single" w:sz="4" w:space="0" w:color="auto"/>
              <w:bottom w:val="single" w:sz="4" w:space="0" w:color="auto"/>
              <w:right w:val="single" w:sz="4" w:space="0" w:color="auto"/>
            </w:tcBorders>
            <w:tcMar>
              <w:top w:w="15" w:type="dxa"/>
              <w:left w:w="15" w:type="dxa"/>
              <w:right w:w="15" w:type="dxa"/>
            </w:tcMar>
          </w:tcPr>
          <w:p w14:paraId="78180B7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22"/>
              </w:rPr>
              <w:t>TOTAL</w:t>
            </w:r>
          </w:p>
        </w:tc>
        <w:tc>
          <w:tcPr>
            <w:tcW w:w="750"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D7DC327"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b/>
                <w:bCs/>
                <w:color w:val="000000"/>
                <w:sz w:val="22"/>
              </w:rPr>
              <w:t>33,5</w:t>
            </w:r>
          </w:p>
        </w:tc>
        <w:tc>
          <w:tcPr>
            <w:tcW w:w="529"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6CB49C09"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67D3028C"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2515A9AD"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4B1B0C24"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67ADA70E"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0BEEA618"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5D66B0AC"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47949B0A" w14:textId="77777777" w:rsidR="00CB56B4" w:rsidRPr="00CB56B4" w:rsidRDefault="00CB56B4" w:rsidP="00CB56B4">
            <w:pPr>
              <w:spacing w:after="160" w:line="259" w:lineRule="auto"/>
              <w:rPr>
                <w:rFonts w:ascii="Calibri" w:eastAsia="Calibri" w:hAnsi="Calibri" w:cs="Times New Roman"/>
                <w:color w:val="auto"/>
                <w:sz w:val="22"/>
              </w:rPr>
            </w:pPr>
          </w:p>
        </w:tc>
        <w:tc>
          <w:tcPr>
            <w:tcW w:w="533" w:type="dxa"/>
            <w:tcBorders>
              <w:top w:val="single" w:sz="4" w:space="0" w:color="auto"/>
              <w:left w:val="nil"/>
              <w:bottom w:val="single" w:sz="4" w:space="0" w:color="auto"/>
              <w:right w:val="nil"/>
            </w:tcBorders>
            <w:tcMar>
              <w:top w:w="15" w:type="dxa"/>
              <w:left w:w="15" w:type="dxa"/>
              <w:right w:w="15" w:type="dxa"/>
            </w:tcMar>
            <w:vAlign w:val="bottom"/>
          </w:tcPr>
          <w:p w14:paraId="2B0C9F55" w14:textId="77777777" w:rsidR="00CB56B4" w:rsidRPr="00CB56B4" w:rsidRDefault="00CB56B4" w:rsidP="00CB56B4">
            <w:pPr>
              <w:spacing w:after="160" w:line="259" w:lineRule="auto"/>
              <w:rPr>
                <w:rFonts w:ascii="Calibri" w:eastAsia="Calibri" w:hAnsi="Calibri" w:cs="Times New Roman"/>
                <w:color w:val="auto"/>
                <w:sz w:val="22"/>
              </w:rPr>
            </w:pPr>
          </w:p>
        </w:tc>
        <w:tc>
          <w:tcPr>
            <w:tcW w:w="530"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1E494B69" w14:textId="77777777" w:rsidR="00CB56B4" w:rsidRPr="00CB56B4" w:rsidRDefault="00CB56B4" w:rsidP="00CB56B4">
            <w:pPr>
              <w:spacing w:after="160" w:line="259" w:lineRule="auto"/>
              <w:rPr>
                <w:rFonts w:ascii="Calibri" w:eastAsia="Calibri" w:hAnsi="Calibri" w:cs="Times New Roman"/>
                <w:color w:val="auto"/>
                <w:sz w:val="22"/>
              </w:rPr>
            </w:pPr>
          </w:p>
        </w:tc>
      </w:tr>
    </w:tbl>
    <w:p w14:paraId="0667D53B" w14:textId="77777777" w:rsidR="00CB56B4" w:rsidRPr="00CB56B4" w:rsidRDefault="00CB56B4" w:rsidP="00CB56B4">
      <w:pPr>
        <w:spacing w:after="160" w:line="240" w:lineRule="auto"/>
        <w:rPr>
          <w:rFonts w:ascii="Calibri" w:eastAsia="Calibri" w:hAnsi="Calibri" w:cs="Times New Roman"/>
          <w:color w:val="auto"/>
          <w:sz w:val="22"/>
        </w:rPr>
      </w:pPr>
    </w:p>
    <w:p w14:paraId="586BE59D" w14:textId="77777777" w:rsidR="00CB56B4" w:rsidRPr="00CB56B4" w:rsidRDefault="00CB56B4" w:rsidP="00CB56B4">
      <w:pPr>
        <w:spacing w:after="160" w:line="259" w:lineRule="auto"/>
        <w:rPr>
          <w:rFonts w:ascii="Calibri" w:eastAsia="Times New Roman" w:hAnsi="Calibri" w:cs="Times New Roman"/>
          <w:color w:val="000000"/>
          <w:sz w:val="22"/>
        </w:rPr>
      </w:pPr>
      <w:r w:rsidRPr="00CB56B4">
        <w:rPr>
          <w:rFonts w:ascii="Calibri" w:eastAsia="Times New Roman" w:hAnsi="Calibri" w:cs="Times New Roman"/>
          <w:b/>
          <w:bCs/>
          <w:color w:val="auto"/>
          <w:sz w:val="22"/>
        </w:rPr>
        <w:t>Verbinding met andere actieagenda’s</w:t>
      </w:r>
    </w:p>
    <w:tbl>
      <w:tblPr>
        <w:tblStyle w:val="TableGrid1"/>
        <w:tblW w:w="0" w:type="auto"/>
        <w:tblLook w:val="04A0" w:firstRow="1" w:lastRow="0" w:firstColumn="1" w:lastColumn="0" w:noHBand="0" w:noVBand="1"/>
      </w:tblPr>
      <w:tblGrid>
        <w:gridCol w:w="9016"/>
      </w:tblGrid>
      <w:tr w:rsidR="00CB56B4" w:rsidRPr="00CB56B4" w14:paraId="617F9854" w14:textId="77777777" w:rsidTr="008F0AD4">
        <w:trPr>
          <w:trHeight w:val="700"/>
        </w:trPr>
        <w:tc>
          <w:tcPr>
            <w:tcW w:w="9016" w:type="dxa"/>
          </w:tcPr>
          <w:p w14:paraId="3E54A62E" w14:textId="77777777" w:rsidR="00CB56B4" w:rsidRPr="00CB56B4" w:rsidRDefault="00CB56B4" w:rsidP="00CB56B4">
            <w:pPr>
              <w:spacing w:line="240" w:lineRule="auto"/>
              <w:jc w:val="both"/>
              <w:rPr>
                <w:rFonts w:ascii="Calibri" w:eastAsia="Times New Roman" w:hAnsi="Calibri" w:cs="Times New Roman"/>
                <w:color w:val="auto"/>
                <w:szCs w:val="20"/>
              </w:rPr>
            </w:pPr>
          </w:p>
          <w:p w14:paraId="50780D00" w14:textId="77777777" w:rsidR="00CB56B4" w:rsidRPr="00CB56B4" w:rsidRDefault="00CB56B4" w:rsidP="00CB56B4">
            <w:pPr>
              <w:spacing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Het Innovatieprogramma “Hoogwaardige materialen en geavanceerde cel- en stackontwerpen voor PEM” heeft sterke raakvlakken met diverse sleuteltechnologieën uit de Nationale Technologie Strategie:</w:t>
            </w:r>
          </w:p>
          <w:p w14:paraId="28978E1F" w14:textId="77777777" w:rsidR="00CB56B4" w:rsidRPr="00CB56B4" w:rsidRDefault="00CB56B4" w:rsidP="00CB56B4">
            <w:pPr>
              <w:numPr>
                <w:ilvl w:val="0"/>
                <w:numId w:val="5"/>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Binnen “</w:t>
            </w:r>
            <w:r w:rsidRPr="00CB56B4">
              <w:rPr>
                <w:rFonts w:ascii="Calibri" w:eastAsia="Times New Roman" w:hAnsi="Calibri" w:cs="Times New Roman"/>
                <w:b/>
                <w:bCs/>
                <w:color w:val="auto"/>
                <w:szCs w:val="20"/>
              </w:rPr>
              <w:t xml:space="preserve">Energy Materials” </w:t>
            </w:r>
            <w:r w:rsidRPr="00CB56B4">
              <w:rPr>
                <w:rFonts w:ascii="Calibri" w:eastAsia="Times New Roman" w:hAnsi="Calibri" w:cs="Times New Roman"/>
                <w:color w:val="auto"/>
                <w:szCs w:val="20"/>
              </w:rPr>
              <w:t>is met name de fabricage van geavanceerde coatings en dunne lagen een industriële competenties die voor doorsnijdend voor meerdere thema's van belang is en bedrijven in staat stelt verschillende markten te bedienen.</w:t>
            </w:r>
          </w:p>
          <w:p w14:paraId="5933FBEC" w14:textId="77777777" w:rsidR="00CB56B4" w:rsidRPr="00CB56B4" w:rsidRDefault="00CB56B4" w:rsidP="00CB56B4">
            <w:pPr>
              <w:numPr>
                <w:ilvl w:val="0"/>
                <w:numId w:val="5"/>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De sleuteltechnologie “</w:t>
            </w:r>
            <w:r w:rsidRPr="00CB56B4">
              <w:rPr>
                <w:rFonts w:ascii="Calibri" w:eastAsia="Times New Roman" w:hAnsi="Calibri" w:cs="Times New Roman"/>
                <w:b/>
                <w:bCs/>
                <w:color w:val="auto"/>
                <w:szCs w:val="20"/>
              </w:rPr>
              <w:t>Optical systems and integrated photonics</w:t>
            </w:r>
            <w:r w:rsidRPr="00CB56B4">
              <w:rPr>
                <w:rFonts w:ascii="Calibri" w:eastAsia="Times New Roman" w:hAnsi="Calibri" w:cs="Times New Roman"/>
                <w:color w:val="auto"/>
                <w:szCs w:val="20"/>
              </w:rPr>
              <w:t>” is relevant voor dit innovatieprogramma onder meer omdat integratie van optische sensoren een belangrijke, integreerbare technologie is voor het monitoren van de state-of-health van elektrolysers.</w:t>
            </w:r>
          </w:p>
          <w:p w14:paraId="3A548392" w14:textId="77777777" w:rsidR="00CB56B4" w:rsidRPr="00CB56B4" w:rsidRDefault="00CB56B4" w:rsidP="00CB56B4">
            <w:pPr>
              <w:numPr>
                <w:ilvl w:val="0"/>
                <w:numId w:val="5"/>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Bij de sleuteltechnologie “</w:t>
            </w:r>
            <w:r w:rsidRPr="00CB56B4">
              <w:rPr>
                <w:rFonts w:ascii="Calibri" w:eastAsia="Times New Roman" w:hAnsi="Calibri" w:cs="Times New Roman"/>
                <w:b/>
                <w:bCs/>
                <w:color w:val="auto"/>
                <w:szCs w:val="20"/>
              </w:rPr>
              <w:t>Process technology, including process intensification</w:t>
            </w:r>
            <w:r w:rsidRPr="00CB56B4">
              <w:rPr>
                <w:rFonts w:ascii="Calibri" w:eastAsia="Times New Roman" w:hAnsi="Calibri" w:cs="Times New Roman"/>
                <w:color w:val="auto"/>
                <w:szCs w:val="20"/>
              </w:rPr>
              <w:t xml:space="preserve">” is speelt opschaling van elektrochemische systemen een belangrijk thema. Vanwege het belang van een system engineering benadering bij het ontwikkelen, valideren en implementeren van nieuwe energy materialen </w:t>
            </w:r>
          </w:p>
          <w:p w14:paraId="57485506" w14:textId="77777777" w:rsidR="00CB56B4" w:rsidRPr="00CB56B4" w:rsidRDefault="00CB56B4" w:rsidP="00CB56B4">
            <w:pPr>
              <w:numPr>
                <w:ilvl w:val="0"/>
                <w:numId w:val="5"/>
              </w:num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Synergie met de sleuteltechnologie “</w:t>
            </w:r>
            <w:r w:rsidRPr="00CB56B4">
              <w:rPr>
                <w:rFonts w:ascii="Calibri" w:eastAsia="Times New Roman" w:hAnsi="Calibri" w:cs="Times New Roman"/>
                <w:b/>
                <w:bCs/>
                <w:color w:val="auto"/>
                <w:szCs w:val="20"/>
              </w:rPr>
              <w:t>Artificial intelligence and data science</w:t>
            </w:r>
            <w:r w:rsidRPr="00CB56B4">
              <w:rPr>
                <w:rFonts w:ascii="Calibri" w:eastAsia="Times New Roman" w:hAnsi="Calibri" w:cs="Times New Roman"/>
                <w:color w:val="auto"/>
                <w:szCs w:val="20"/>
              </w:rPr>
              <w:t>" ligt met name op het gebruik van deze kennis en know-how om ontwikkelde materialen sneller naar de markt te brengen door effectiever gebruik te maken van data om het complexe spel tussen bedrijfsparameters, fabricagetechnologie en materiaal te ontrafelen.</w:t>
            </w:r>
          </w:p>
          <w:p w14:paraId="1D86C583" w14:textId="77777777" w:rsidR="00CB56B4" w:rsidRPr="00CB56B4" w:rsidRDefault="00CB56B4" w:rsidP="00CB56B4">
            <w:pPr>
              <w:spacing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Op het gebied van PEM elektrolyser technologie lopen binnen Nederland verschillende programma.</w:t>
            </w:r>
          </w:p>
          <w:p w14:paraId="565403E3" w14:textId="77777777" w:rsidR="00CB56B4" w:rsidRPr="00CB56B4" w:rsidRDefault="00CB56B4" w:rsidP="00CB56B4">
            <w:pPr>
              <w:numPr>
                <w:ilvl w:val="0"/>
                <w:numId w:val="25"/>
              </w:numPr>
              <w:spacing w:after="160" w:line="278"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Het grootste programma op gebied van groene waterstofproductie, gefinancierd vanuit het groeifonds GroenvermogenNL is het HyPro programma. Hierin wordt door een groot consortium (ca 60 partijen) gewerkt aan verschillende elektrolyse technologieën, waaronder PEM. De belangrijkste doelstelling voor het PEM-onderzoek binnen HyPro is om, met name op cel- en stackniveau te laten zien dat de KPI’s voor de technologie gehaald kunnen worden. Innovaties om tot de kosten te verlagen en de levensduur te vergroten staan daarbij centraal. Binnen HyPro komt de hele waardeketen van materiaal tot systeem (integratie) bij elkaar en wordt vanuit de toepassing gekeken naar de eisen en specificaties (system engineering)</w:t>
            </w:r>
          </w:p>
          <w:p w14:paraId="7BB65DB4" w14:textId="23A07A0E" w:rsidR="00CB56B4" w:rsidRPr="001D159C" w:rsidRDefault="00CB56B4" w:rsidP="001D159C">
            <w:pPr>
              <w:numPr>
                <w:ilvl w:val="0"/>
                <w:numId w:val="25"/>
              </w:numPr>
              <w:spacing w:after="160" w:line="278"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Binnen het NXTGen groeifonds programma wordt aan PEM-technologie gewerkt binnen het “3rd Generation Electrolysers” project. Dit project richt zich heel specifiek op een aantal hightech materialen en manufacturing innovaties. Een aantal bedrijven en instellingen werkt samen om radicaal andere fabricage technologie te ontwikkelen gebaseerd onder andere op dunne lagen, coatings en nanostructuren. Hoewel hierbij ook wordt gekeken naar de opschaling, is hier nog wel sprake van een proof-of-concept en is er nog een aanzienlijk stap te maken naar daadwerkelijke uitrol van producten en productielijnen.</w:t>
            </w:r>
          </w:p>
          <w:p w14:paraId="1E35B2B6" w14:textId="77777777" w:rsidR="00CB56B4" w:rsidRPr="00CB56B4" w:rsidRDefault="00CB56B4" w:rsidP="00CB56B4">
            <w:pPr>
              <w:spacing w:after="160" w:line="240" w:lineRule="auto"/>
              <w:jc w:val="both"/>
              <w:rPr>
                <w:rFonts w:ascii="Calibri" w:eastAsia="Times New Roman" w:hAnsi="Calibri" w:cs="Times New Roman"/>
                <w:b/>
                <w:bCs/>
                <w:color w:val="auto"/>
                <w:szCs w:val="20"/>
              </w:rPr>
            </w:pPr>
            <w:r w:rsidRPr="00CB56B4">
              <w:rPr>
                <w:rFonts w:ascii="Calibri" w:eastAsia="Times New Roman" w:hAnsi="Calibri" w:cs="Times New Roman"/>
                <w:b/>
                <w:bCs/>
                <w:color w:val="auto"/>
                <w:szCs w:val="20"/>
              </w:rPr>
              <w:t xml:space="preserve">Het Innovatieprogramma “Hoogwaardige materialen en geavanceerde cel- en stackontwerpen voor PEM” bouwt grotendeels voort op deze programma's. </w:t>
            </w:r>
          </w:p>
          <w:p w14:paraId="239CC77A" w14:textId="39CA09DD" w:rsidR="00CB56B4" w:rsidRDefault="00CB56B4" w:rsidP="001D159C">
            <w:pPr>
              <w:spacing w:after="160" w:line="278"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Het Innovatieprogramma richt zich op de korte en middellang termijn op het oplossen van de technologische barrières voor de generatie elektrolysers die voor of rond 2030 op de markt moeten komen. Integraal worden hierbij materiaal en fabricage-uitdagingen aangepakt om elektrolyser gebaseerd op de huidige architectuur en functionele materialen te kunnen commercialiseren. Naast performance en levensduurtargets zijn hierbij aantonen van maakbaarheid, reproduceerbaarheid en opschaalbaarheid resultaten.Voor de langere termijn (voorbij 2030) richt het innovatieprogramma zich op de uitdagingen die het opschalen naar GW schaal met zich meebrengt zoals recycleerbaarheid, gebruik van schaarse en toxische materialen en op radicale vernieuwing van de architectuur van de elektrolyser.</w:t>
            </w:r>
          </w:p>
          <w:p w14:paraId="509D4AC4" w14:textId="77777777" w:rsidR="00CB56B4" w:rsidRPr="00CB56B4" w:rsidRDefault="00CB56B4" w:rsidP="00CB56B4">
            <w:pPr>
              <w:spacing w:after="160" w:line="240" w:lineRule="auto"/>
              <w:jc w:val="both"/>
              <w:rPr>
                <w:rFonts w:ascii="Calibri" w:eastAsia="Calibri" w:hAnsi="Calibri" w:cs="Calibri"/>
                <w:color w:val="000000"/>
                <w:szCs w:val="20"/>
              </w:rPr>
            </w:pPr>
            <w:r w:rsidRPr="00CB56B4">
              <w:rPr>
                <w:rFonts w:ascii="Calibri" w:eastAsia="Calibri" w:hAnsi="Calibri" w:cs="Calibri"/>
                <w:b/>
                <w:bCs/>
                <w:color w:val="000000"/>
                <w:szCs w:val="20"/>
              </w:rPr>
              <w:t>Process technology, process intensification</w:t>
            </w:r>
          </w:p>
          <w:p w14:paraId="615DAB40" w14:textId="5C5A7C50" w:rsidR="00CB56B4" w:rsidRPr="00CB56B4" w:rsidRDefault="00CB56B4" w:rsidP="004D7903">
            <w:pPr>
              <w:spacing w:after="160" w:line="240" w:lineRule="auto"/>
              <w:jc w:val="both"/>
              <w:rPr>
                <w:rFonts w:ascii="Calibri" w:eastAsia="Times New Roman" w:hAnsi="Calibri" w:cs="Times New Roman"/>
                <w:color w:val="auto"/>
                <w:szCs w:val="20"/>
              </w:rPr>
            </w:pPr>
            <w:r w:rsidRPr="00CB56B4">
              <w:rPr>
                <w:rFonts w:ascii="Calibri" w:eastAsia="Times New Roman" w:hAnsi="Calibri" w:cs="Times New Roman"/>
                <w:color w:val="auto"/>
                <w:szCs w:val="20"/>
              </w:rPr>
              <w:t>Het cel- en stackontwerp input op gebied van balance-of-plant en systeem-integratie gebruiken om betere stacks te ontwikkelen.</w:t>
            </w:r>
          </w:p>
        </w:tc>
      </w:tr>
    </w:tbl>
    <w:p w14:paraId="7703C5CC" w14:textId="77777777" w:rsidR="00CB56B4" w:rsidRPr="00CB56B4" w:rsidRDefault="00CB56B4" w:rsidP="00CB56B4">
      <w:pPr>
        <w:spacing w:after="160" w:line="259" w:lineRule="auto"/>
        <w:rPr>
          <w:rFonts w:ascii="Calibri" w:eastAsia="Times New Roman" w:hAnsi="Calibri" w:cs="Times New Roman"/>
          <w:b/>
          <w:bCs/>
          <w:color w:val="auto"/>
          <w:sz w:val="22"/>
        </w:rPr>
      </w:pPr>
    </w:p>
    <w:p w14:paraId="38BB3D34" w14:textId="77777777" w:rsidR="00CB56B4" w:rsidRPr="00CB56B4" w:rsidRDefault="00CB56B4" w:rsidP="00CB56B4">
      <w:pPr>
        <w:numPr>
          <w:ilvl w:val="0"/>
          <w:numId w:val="19"/>
        </w:numPr>
        <w:spacing w:after="160" w:line="240" w:lineRule="auto"/>
        <w:rPr>
          <w:rFonts w:ascii="Calibri" w:eastAsia="Times New Roman" w:hAnsi="Calibri" w:cs="Times New Roman"/>
          <w:b/>
          <w:bCs/>
          <w:color w:val="auto"/>
          <w:sz w:val="22"/>
        </w:rPr>
      </w:pPr>
      <w:r w:rsidRPr="00CB56B4">
        <w:rPr>
          <w:rFonts w:ascii="Calibri" w:eastAsia="Times New Roman" w:hAnsi="Calibri" w:cs="Times New Roman"/>
          <w:b/>
          <w:bCs/>
          <w:color w:val="auto"/>
          <w:sz w:val="22"/>
        </w:rPr>
        <w:t>Financiële breakdown</w:t>
      </w:r>
    </w:p>
    <w:p w14:paraId="0227CBA3" w14:textId="77777777" w:rsidR="00CB56B4" w:rsidRPr="00CB56B4" w:rsidRDefault="00CB56B4" w:rsidP="00CB56B4">
      <w:pPr>
        <w:spacing w:after="160" w:line="240" w:lineRule="auto"/>
        <w:rPr>
          <w:rFonts w:ascii="Calibri" w:eastAsia="Times New Roman" w:hAnsi="Calibri" w:cs="Times New Roman"/>
          <w:color w:val="auto"/>
          <w:sz w:val="22"/>
        </w:rPr>
      </w:pPr>
      <w:r w:rsidRPr="00CB56B4">
        <w:rPr>
          <w:rFonts w:ascii="Calibri" w:eastAsia="Times New Roman" w:hAnsi="Calibri" w:cs="Times New Roman"/>
          <w:i/>
          <w:iCs/>
          <w:color w:val="auto"/>
          <w:sz w:val="22"/>
        </w:rPr>
        <w:t>Omvang programmakosten</w:t>
      </w:r>
      <w:r w:rsidRPr="00CB56B4">
        <w:rPr>
          <w:rFonts w:ascii="Calibri" w:eastAsia="Calibri" w:hAnsi="Calibri" w:cs="Times New Roman"/>
          <w:color w:val="auto"/>
          <w:sz w:val="22"/>
        </w:rPr>
        <w:br/>
      </w:r>
      <w:r w:rsidRPr="00CB56B4">
        <w:rPr>
          <w:rFonts w:ascii="Calibri" w:eastAsia="Times New Roman" w:hAnsi="Calibri" w:cs="Times New Roman"/>
          <w:color w:val="auto"/>
          <w:sz w:val="22"/>
        </w:rPr>
        <w:t>De totale omvang van de programmakosten bedraagt 33.5 MEUR. Geef aan wat de verhouding tussen publieke en private middelen zijn, waarbij een 50:50 verhouding op programma niveau verwacht wordt.</w:t>
      </w:r>
    </w:p>
    <w:p w14:paraId="4BBBD43A" w14:textId="77777777" w:rsidR="00CB56B4" w:rsidRPr="00CB56B4" w:rsidRDefault="00CB56B4" w:rsidP="00CB56B4">
      <w:pPr>
        <w:spacing w:after="160" w:line="240" w:lineRule="auto"/>
        <w:rPr>
          <w:rFonts w:ascii="Calibri" w:eastAsia="Times New Roman" w:hAnsi="Calibri" w:cs="Times New Roman"/>
          <w:color w:val="auto"/>
          <w:sz w:val="22"/>
        </w:rPr>
      </w:pPr>
    </w:p>
    <w:p w14:paraId="7FC98EC2" w14:textId="77777777" w:rsidR="00CB56B4" w:rsidRPr="00CB56B4" w:rsidRDefault="00CB56B4" w:rsidP="00CB56B4">
      <w:pPr>
        <w:spacing w:after="160" w:line="240" w:lineRule="auto"/>
        <w:rPr>
          <w:rFonts w:ascii="Calibri" w:eastAsia="Times New Roman" w:hAnsi="Calibri" w:cs="Times New Roman"/>
          <w:i/>
          <w:iCs/>
          <w:color w:val="auto"/>
          <w:sz w:val="18"/>
          <w:szCs w:val="18"/>
        </w:rPr>
      </w:pPr>
      <w:r w:rsidRPr="00CB56B4">
        <w:rPr>
          <w:rFonts w:ascii="Calibri" w:eastAsia="Times New Roman" w:hAnsi="Calibri" w:cs="Times New Roman"/>
          <w:i/>
          <w:iCs/>
          <w:color w:val="auto"/>
          <w:sz w:val="18"/>
          <w:szCs w:val="18"/>
        </w:rPr>
        <w:t>Tabel 1: Indicatie van de kosten per werkpakket naar bron</w:t>
      </w:r>
    </w:p>
    <w:tbl>
      <w:tblPr>
        <w:tblW w:w="0" w:type="auto"/>
        <w:tblLook w:val="06A0" w:firstRow="1" w:lastRow="0" w:firstColumn="1" w:lastColumn="0" w:noHBand="1" w:noVBand="1"/>
      </w:tblPr>
      <w:tblGrid>
        <w:gridCol w:w="388"/>
        <w:gridCol w:w="4070"/>
        <w:gridCol w:w="1413"/>
        <w:gridCol w:w="939"/>
        <w:gridCol w:w="940"/>
      </w:tblGrid>
      <w:tr w:rsidR="00CB56B4" w:rsidRPr="00CB56B4" w14:paraId="3C12308A" w14:textId="77777777" w:rsidTr="00CB56B4">
        <w:trPr>
          <w:trHeight w:val="585"/>
        </w:trPr>
        <w:tc>
          <w:tcPr>
            <w:tcW w:w="388" w:type="dxa"/>
            <w:tcBorders>
              <w:top w:val="nil"/>
              <w:left w:val="nil"/>
              <w:bottom w:val="nil"/>
              <w:right w:val="nil"/>
            </w:tcBorders>
            <w:tcMar>
              <w:top w:w="15" w:type="dxa"/>
              <w:left w:w="15" w:type="dxa"/>
              <w:right w:w="15" w:type="dxa"/>
            </w:tcMar>
            <w:vAlign w:val="bottom"/>
          </w:tcPr>
          <w:p w14:paraId="7276A993" w14:textId="77777777" w:rsidR="00CB56B4" w:rsidRPr="00CB56B4" w:rsidRDefault="00CB56B4" w:rsidP="00CB56B4">
            <w:pPr>
              <w:spacing w:after="160" w:line="259" w:lineRule="auto"/>
              <w:rPr>
                <w:rFonts w:ascii="Calibri" w:eastAsia="Calibri" w:hAnsi="Calibri" w:cs="Times New Roman"/>
                <w:color w:val="auto"/>
                <w:sz w:val="22"/>
              </w:rPr>
            </w:pPr>
          </w:p>
        </w:tc>
        <w:tc>
          <w:tcPr>
            <w:tcW w:w="4070" w:type="dxa"/>
            <w:vMerge w:val="restart"/>
            <w:tcBorders>
              <w:top w:val="single" w:sz="8" w:space="0" w:color="BFBFBF"/>
              <w:left w:val="single" w:sz="8" w:space="0" w:color="BFBFBF"/>
              <w:bottom w:val="nil"/>
              <w:right w:val="single" w:sz="8" w:space="0" w:color="BFBFBF"/>
            </w:tcBorders>
            <w:tcMar>
              <w:top w:w="15" w:type="dxa"/>
              <w:left w:w="15" w:type="dxa"/>
              <w:right w:w="15" w:type="dxa"/>
            </w:tcMar>
            <w:vAlign w:val="center"/>
          </w:tcPr>
          <w:p w14:paraId="4D546B68"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18"/>
                <w:szCs w:val="18"/>
              </w:rPr>
              <w:t>Werkpakket</w:t>
            </w:r>
          </w:p>
        </w:tc>
        <w:tc>
          <w:tcPr>
            <w:tcW w:w="1413"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3AA94A20"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18"/>
                <w:szCs w:val="18"/>
              </w:rPr>
              <w:t>Kosten Totaal</w:t>
            </w:r>
          </w:p>
        </w:tc>
        <w:tc>
          <w:tcPr>
            <w:tcW w:w="939"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0B8D8332"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18"/>
                <w:szCs w:val="18"/>
              </w:rPr>
              <w:t>Publiek</w:t>
            </w:r>
          </w:p>
        </w:tc>
        <w:tc>
          <w:tcPr>
            <w:tcW w:w="940"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4EEED946"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18"/>
                <w:szCs w:val="18"/>
              </w:rPr>
              <w:t>Privaat</w:t>
            </w:r>
          </w:p>
        </w:tc>
      </w:tr>
      <w:tr w:rsidR="00CB56B4" w:rsidRPr="00CB56B4" w14:paraId="310933CA" w14:textId="77777777" w:rsidTr="00CB56B4">
        <w:trPr>
          <w:trHeight w:val="300"/>
        </w:trPr>
        <w:tc>
          <w:tcPr>
            <w:tcW w:w="388" w:type="dxa"/>
            <w:tcBorders>
              <w:top w:val="nil"/>
              <w:left w:val="nil"/>
              <w:bottom w:val="nil"/>
              <w:right w:val="nil"/>
            </w:tcBorders>
            <w:tcMar>
              <w:top w:w="15" w:type="dxa"/>
              <w:left w:w="15" w:type="dxa"/>
              <w:right w:w="15" w:type="dxa"/>
            </w:tcMar>
            <w:vAlign w:val="bottom"/>
          </w:tcPr>
          <w:p w14:paraId="20DCFD5E" w14:textId="77777777" w:rsidR="00CB56B4" w:rsidRPr="00CB56B4" w:rsidRDefault="00CB56B4" w:rsidP="00CB56B4">
            <w:pPr>
              <w:spacing w:after="160" w:line="259" w:lineRule="auto"/>
              <w:rPr>
                <w:rFonts w:ascii="Calibri" w:eastAsia="Calibri" w:hAnsi="Calibri" w:cs="Times New Roman"/>
                <w:color w:val="auto"/>
                <w:sz w:val="22"/>
              </w:rPr>
            </w:pPr>
          </w:p>
        </w:tc>
        <w:tc>
          <w:tcPr>
            <w:tcW w:w="4070" w:type="dxa"/>
            <w:vMerge/>
            <w:tcBorders>
              <w:left w:val="single" w:sz="0" w:space="0" w:color="BFBFBF"/>
              <w:right w:val="single" w:sz="0" w:space="0" w:color="BFBFBF"/>
            </w:tcBorders>
            <w:vAlign w:val="center"/>
          </w:tcPr>
          <w:p w14:paraId="58F0D3D1" w14:textId="77777777" w:rsidR="00CB56B4" w:rsidRPr="00CB56B4" w:rsidRDefault="00CB56B4" w:rsidP="00CB56B4">
            <w:pPr>
              <w:spacing w:after="160" w:line="259" w:lineRule="auto"/>
              <w:rPr>
                <w:rFonts w:ascii="Calibri" w:eastAsia="Calibri" w:hAnsi="Calibri" w:cs="Times New Roman"/>
                <w:color w:val="auto"/>
                <w:sz w:val="22"/>
              </w:rPr>
            </w:pPr>
          </w:p>
        </w:tc>
        <w:tc>
          <w:tcPr>
            <w:tcW w:w="1413" w:type="dxa"/>
            <w:tcBorders>
              <w:top w:val="nil"/>
              <w:left w:val="nil"/>
              <w:bottom w:val="single" w:sz="8" w:space="0" w:color="BFBFBF"/>
              <w:right w:val="single" w:sz="8" w:space="0" w:color="BFBFBF"/>
            </w:tcBorders>
            <w:tcMar>
              <w:top w:w="15" w:type="dxa"/>
              <w:left w:w="15" w:type="dxa"/>
              <w:right w:w="15" w:type="dxa"/>
            </w:tcMar>
            <w:vAlign w:val="center"/>
          </w:tcPr>
          <w:p w14:paraId="29FADC82"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(MEUR)</w:t>
            </w:r>
          </w:p>
        </w:tc>
        <w:tc>
          <w:tcPr>
            <w:tcW w:w="939" w:type="dxa"/>
            <w:tcBorders>
              <w:top w:val="nil"/>
              <w:left w:val="single" w:sz="8" w:space="0" w:color="BFBFBF"/>
              <w:bottom w:val="single" w:sz="8" w:space="0" w:color="BFBFBF"/>
              <w:right w:val="single" w:sz="8" w:space="0" w:color="BFBFBF"/>
            </w:tcBorders>
            <w:tcMar>
              <w:top w:w="15" w:type="dxa"/>
              <w:left w:w="15" w:type="dxa"/>
              <w:right w:w="15" w:type="dxa"/>
            </w:tcMar>
            <w:vAlign w:val="center"/>
          </w:tcPr>
          <w:p w14:paraId="17EA2A11"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(MEUR)</w:t>
            </w:r>
          </w:p>
        </w:tc>
        <w:tc>
          <w:tcPr>
            <w:tcW w:w="940" w:type="dxa"/>
            <w:tcBorders>
              <w:top w:val="nil"/>
              <w:left w:val="single" w:sz="8" w:space="0" w:color="BFBFBF"/>
              <w:bottom w:val="single" w:sz="8" w:space="0" w:color="BFBFBF"/>
              <w:right w:val="single" w:sz="8" w:space="0" w:color="BFBFBF"/>
            </w:tcBorders>
            <w:tcMar>
              <w:top w:w="15" w:type="dxa"/>
              <w:left w:w="15" w:type="dxa"/>
              <w:right w:w="15" w:type="dxa"/>
            </w:tcMar>
            <w:vAlign w:val="center"/>
          </w:tcPr>
          <w:p w14:paraId="0D5C828E"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(MEUR)</w:t>
            </w:r>
          </w:p>
        </w:tc>
      </w:tr>
      <w:tr w:rsidR="00CB56B4" w:rsidRPr="00CB56B4" w14:paraId="15C5742F" w14:textId="77777777" w:rsidTr="00CB56B4">
        <w:trPr>
          <w:trHeight w:val="300"/>
        </w:trPr>
        <w:tc>
          <w:tcPr>
            <w:tcW w:w="388" w:type="dxa"/>
            <w:tcBorders>
              <w:top w:val="nil"/>
              <w:left w:val="nil"/>
              <w:bottom w:val="single" w:sz="8" w:space="0" w:color="BFBFBF"/>
              <w:right w:val="single" w:sz="8" w:space="0" w:color="BFBFBF"/>
            </w:tcBorders>
            <w:tcMar>
              <w:top w:w="15" w:type="dxa"/>
              <w:left w:w="15" w:type="dxa"/>
              <w:right w:w="15" w:type="dxa"/>
            </w:tcMar>
            <w:vAlign w:val="center"/>
          </w:tcPr>
          <w:p w14:paraId="49149AA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1</w:t>
            </w:r>
          </w:p>
        </w:tc>
        <w:tc>
          <w:tcPr>
            <w:tcW w:w="4070" w:type="dxa"/>
            <w:tcBorders>
              <w:top w:val="nil"/>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367EFE4C"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PGM-vrije coatings voor BPP en PTL</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0EE7177"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1,93</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683C37E"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1,73</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7EF6368"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0,19</w:t>
            </w:r>
          </w:p>
        </w:tc>
      </w:tr>
      <w:tr w:rsidR="00CB56B4" w:rsidRPr="00CB56B4" w14:paraId="39C219BB"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5306FC0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DFF60EC"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Alternatieve PTL- en BPP-materialen</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9362968"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3,16</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DDF554C"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2,84</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BD80845"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0,32</w:t>
            </w:r>
          </w:p>
        </w:tc>
      </w:tr>
      <w:tr w:rsidR="00CB56B4" w:rsidRPr="00CB56B4" w14:paraId="1E7038AE"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6661EC8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3</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5BBEFD4"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Dunne en sterke membranen</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5EC6A5D"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1,83</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9B93D29"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0,92</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26C43C2"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0,92</w:t>
            </w:r>
          </w:p>
        </w:tc>
      </w:tr>
      <w:tr w:rsidR="00CB56B4" w:rsidRPr="00CB56B4" w14:paraId="1B0DD53A"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523B1E7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4</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10C77FF"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PFAS-vrije membranen</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6645764"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2,13</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279646E"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1,92</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60EA648"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0,21</w:t>
            </w:r>
          </w:p>
        </w:tc>
      </w:tr>
      <w:tr w:rsidR="00CB56B4" w:rsidRPr="00CB56B4" w14:paraId="64BC58EE"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7CB9C6F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5</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7E12FB12"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Optimalisatie van PTL–CCM-interface</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936DFCB"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2,34</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9344B23"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1,17</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6332FC5"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1,17</w:t>
            </w:r>
          </w:p>
        </w:tc>
      </w:tr>
      <w:tr w:rsidR="00CB56B4" w:rsidRPr="00CB56B4" w14:paraId="77A77FE2"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28AC7D6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6</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7C5485B4" w14:textId="77777777" w:rsidR="00CB56B4" w:rsidRPr="00CB56B4" w:rsidRDefault="00CB56B4" w:rsidP="00CB56B4">
            <w:pPr>
              <w:spacing w:line="259" w:lineRule="auto"/>
              <w:rPr>
                <w:rFonts w:ascii="Calibri" w:eastAsia="Calibri" w:hAnsi="Calibri" w:cs="Times New Roman"/>
                <w:color w:val="auto"/>
                <w:sz w:val="22"/>
                <w:lang w:val="de-DE"/>
              </w:rPr>
            </w:pPr>
            <w:r w:rsidRPr="00CB56B4">
              <w:rPr>
                <w:rFonts w:ascii="Calibri" w:eastAsia="Calibri" w:hAnsi="Calibri" w:cs="Calibri"/>
                <w:color w:val="000000"/>
                <w:sz w:val="18"/>
                <w:szCs w:val="18"/>
                <w:lang w:val="de-DE"/>
              </w:rPr>
              <w:t>Ultra lage iridiumbelasting (&lt;0,1 mg/cm²)</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19A32B1"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2,35</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3978426"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2,11</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6B5631A"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0,23</w:t>
            </w:r>
          </w:p>
        </w:tc>
      </w:tr>
      <w:tr w:rsidR="00CB56B4" w:rsidRPr="00CB56B4" w14:paraId="75AF9C71"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6FE1FE1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7</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BDD4492"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Modulair stackontwerp voor reparatie en vervanging</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29C5FE6"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2,80</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4179946"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0,70</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85FFE67"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2,10</w:t>
            </w:r>
          </w:p>
        </w:tc>
      </w:tr>
      <w:tr w:rsidR="00CB56B4" w:rsidRPr="00CB56B4" w14:paraId="0279BFE5"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6D1191E2"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8</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6168E9A"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Ontwikkeling van levensduurvoorspelling</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A697B65"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1,22</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BAF962C"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0,61</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A2116F0"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0,61</w:t>
            </w:r>
          </w:p>
        </w:tc>
      </w:tr>
      <w:tr w:rsidR="00CB56B4" w:rsidRPr="00CB56B4" w14:paraId="5AB57F0D"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13C36B5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9</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AF9B675"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Integratie en validatie</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8D98CC7"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4,66</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CFAAC2B"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1,16</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7ABF3D2"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3,49</w:t>
            </w:r>
          </w:p>
        </w:tc>
      </w:tr>
      <w:tr w:rsidR="00CB56B4" w:rsidRPr="00CB56B4" w14:paraId="2135E6EC"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7FD805A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10</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1D5E32D6"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Doorontwikkeling en opschaling productiemethoden</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1D0FAC2"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2,23</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930B51A"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0,56</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CA06B02"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1,67</w:t>
            </w:r>
          </w:p>
        </w:tc>
      </w:tr>
      <w:tr w:rsidR="00CB56B4" w:rsidRPr="00CB56B4" w14:paraId="1ACD644F"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2BE8B23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11</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190ACB71"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Realisatie van demo productielijn</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E2B7C80"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7,57</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5541B28"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1,89</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6A2B382"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5,68</w:t>
            </w:r>
          </w:p>
        </w:tc>
      </w:tr>
      <w:tr w:rsidR="00CB56B4" w:rsidRPr="00CB56B4" w14:paraId="686E66E5" w14:textId="77777777" w:rsidTr="00CB56B4">
        <w:trPr>
          <w:trHeight w:val="300"/>
        </w:trPr>
        <w:tc>
          <w:tcPr>
            <w:tcW w:w="388"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548DFB9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12</w:t>
            </w: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65FAE331"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Validatie van product en productie</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4EAC63C"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1,31</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DC3DA2B"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0,33</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D956C73"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color w:val="000000"/>
                <w:sz w:val="18"/>
                <w:szCs w:val="18"/>
              </w:rPr>
              <w:t>0,98</w:t>
            </w:r>
          </w:p>
        </w:tc>
      </w:tr>
      <w:tr w:rsidR="00CB56B4" w:rsidRPr="00CB56B4" w14:paraId="2A036FEE" w14:textId="77777777" w:rsidTr="00CB56B4">
        <w:trPr>
          <w:trHeight w:val="300"/>
        </w:trPr>
        <w:tc>
          <w:tcPr>
            <w:tcW w:w="388" w:type="dxa"/>
            <w:tcBorders>
              <w:top w:val="single" w:sz="8" w:space="0" w:color="BFBFBF"/>
              <w:left w:val="nil"/>
              <w:bottom w:val="nil"/>
              <w:right w:val="nil"/>
            </w:tcBorders>
            <w:tcMar>
              <w:top w:w="15" w:type="dxa"/>
              <w:left w:w="15" w:type="dxa"/>
              <w:right w:w="15" w:type="dxa"/>
            </w:tcMar>
            <w:vAlign w:val="bottom"/>
          </w:tcPr>
          <w:p w14:paraId="6E6E476A" w14:textId="77777777" w:rsidR="00CB56B4" w:rsidRPr="00CB56B4" w:rsidRDefault="00CB56B4" w:rsidP="00CB56B4">
            <w:pPr>
              <w:spacing w:after="160" w:line="259" w:lineRule="auto"/>
              <w:rPr>
                <w:rFonts w:ascii="Calibri" w:eastAsia="Calibri" w:hAnsi="Calibri" w:cs="Times New Roman"/>
                <w:color w:val="auto"/>
                <w:sz w:val="22"/>
              </w:rPr>
            </w:pPr>
          </w:p>
        </w:tc>
        <w:tc>
          <w:tcPr>
            <w:tcW w:w="407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17B6A0C0"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18"/>
                <w:szCs w:val="18"/>
              </w:rPr>
              <w:t>Programma Totaal</w:t>
            </w:r>
          </w:p>
        </w:tc>
        <w:tc>
          <w:tcPr>
            <w:tcW w:w="1413"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441A750"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b/>
                <w:bCs/>
                <w:color w:val="000000"/>
                <w:sz w:val="18"/>
                <w:szCs w:val="18"/>
              </w:rPr>
              <w:t>33,52</w:t>
            </w:r>
          </w:p>
        </w:tc>
        <w:tc>
          <w:tcPr>
            <w:tcW w:w="939"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5BC7F6D"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b/>
                <w:bCs/>
                <w:color w:val="000000"/>
                <w:sz w:val="18"/>
                <w:szCs w:val="18"/>
              </w:rPr>
              <w:t>15,94</w:t>
            </w:r>
          </w:p>
        </w:tc>
        <w:tc>
          <w:tcPr>
            <w:tcW w:w="940"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B7170DB"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b/>
                <w:bCs/>
                <w:color w:val="000000"/>
                <w:sz w:val="18"/>
                <w:szCs w:val="18"/>
              </w:rPr>
              <w:t>17,57</w:t>
            </w:r>
          </w:p>
        </w:tc>
      </w:tr>
    </w:tbl>
    <w:p w14:paraId="60E9C64A" w14:textId="77777777" w:rsidR="00CB56B4" w:rsidRPr="00CB56B4" w:rsidRDefault="00CB56B4" w:rsidP="00CB56B4">
      <w:pPr>
        <w:spacing w:line="240" w:lineRule="auto"/>
        <w:rPr>
          <w:rFonts w:ascii="Calibri" w:eastAsia="Calibri" w:hAnsi="Calibri" w:cs="Times New Roman"/>
          <w:color w:val="auto"/>
          <w:sz w:val="22"/>
        </w:rPr>
      </w:pPr>
    </w:p>
    <w:p w14:paraId="26F41E77" w14:textId="77777777" w:rsidR="00CB56B4" w:rsidRPr="00CB56B4" w:rsidRDefault="00CB56B4" w:rsidP="00CB56B4">
      <w:pPr>
        <w:spacing w:line="240" w:lineRule="auto"/>
        <w:rPr>
          <w:rFonts w:ascii="Calibri" w:eastAsia="Calibri" w:hAnsi="Calibri" w:cs="Times New Roman"/>
          <w:color w:val="auto"/>
          <w:sz w:val="22"/>
        </w:rPr>
      </w:pPr>
    </w:p>
    <w:p w14:paraId="6C658C26" w14:textId="77777777" w:rsidR="00CB56B4" w:rsidRPr="00CB56B4" w:rsidRDefault="00CB56B4" w:rsidP="00CB56B4">
      <w:pPr>
        <w:spacing w:line="240" w:lineRule="auto"/>
        <w:rPr>
          <w:rFonts w:ascii="Calibri" w:eastAsia="Times New Roman" w:hAnsi="Calibri" w:cs="Times New Roman"/>
          <w:i/>
          <w:iCs/>
          <w:color w:val="auto"/>
          <w:sz w:val="18"/>
          <w:szCs w:val="18"/>
        </w:rPr>
      </w:pPr>
      <w:r w:rsidRPr="00CB56B4">
        <w:rPr>
          <w:rFonts w:ascii="Calibri" w:eastAsia="Times New Roman" w:hAnsi="Calibri" w:cs="Times New Roman"/>
          <w:i/>
          <w:iCs/>
          <w:color w:val="auto"/>
          <w:sz w:val="18"/>
          <w:szCs w:val="18"/>
        </w:rPr>
        <w:t>Tabel 2: Financiering innovatieprogramma in de tijd (welke type activiteiten/ middelen worden wanneer ingezet)</w:t>
      </w:r>
    </w:p>
    <w:tbl>
      <w:tblPr>
        <w:tblW w:w="0" w:type="auto"/>
        <w:tblLook w:val="06A0" w:firstRow="1" w:lastRow="0" w:firstColumn="1" w:lastColumn="0" w:noHBand="1" w:noVBand="1"/>
      </w:tblPr>
      <w:tblGrid>
        <w:gridCol w:w="2096"/>
        <w:gridCol w:w="627"/>
        <w:gridCol w:w="627"/>
        <w:gridCol w:w="627"/>
        <w:gridCol w:w="627"/>
        <w:gridCol w:w="627"/>
        <w:gridCol w:w="627"/>
        <w:gridCol w:w="627"/>
        <w:gridCol w:w="627"/>
        <w:gridCol w:w="627"/>
        <w:gridCol w:w="627"/>
        <w:gridCol w:w="649"/>
      </w:tblGrid>
      <w:tr w:rsidR="00CB56B4" w:rsidRPr="00CB56B4" w14:paraId="00A05F67" w14:textId="77777777" w:rsidTr="00B85600">
        <w:trPr>
          <w:trHeight w:val="600"/>
        </w:trPr>
        <w:tc>
          <w:tcPr>
            <w:tcW w:w="2096" w:type="dxa"/>
            <w:vMerge w:val="restart"/>
            <w:tcBorders>
              <w:top w:val="single" w:sz="8" w:space="0" w:color="auto"/>
              <w:left w:val="single" w:sz="8" w:space="0" w:color="auto"/>
              <w:bottom w:val="nil"/>
              <w:right w:val="single" w:sz="8" w:space="0" w:color="auto"/>
            </w:tcBorders>
            <w:tcMar>
              <w:top w:w="15" w:type="dxa"/>
              <w:left w:w="15" w:type="dxa"/>
              <w:right w:w="15" w:type="dxa"/>
            </w:tcMar>
            <w:vAlign w:val="center"/>
          </w:tcPr>
          <w:p w14:paraId="0EBE7A14"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b/>
                <w:bCs/>
                <w:color w:val="000000"/>
                <w:sz w:val="18"/>
                <w:szCs w:val="18"/>
              </w:rPr>
              <w:t>Type</w:t>
            </w:r>
          </w:p>
        </w:tc>
        <w:tc>
          <w:tcPr>
            <w:tcW w:w="6919" w:type="dxa"/>
            <w:gridSpan w:val="11"/>
            <w:tcBorders>
              <w:top w:val="single" w:sz="8" w:space="0" w:color="auto"/>
              <w:left w:val="single" w:sz="8" w:space="0" w:color="auto"/>
              <w:bottom w:val="single" w:sz="8" w:space="0" w:color="auto"/>
              <w:right w:val="nil"/>
            </w:tcBorders>
            <w:tcMar>
              <w:top w:w="15" w:type="dxa"/>
              <w:left w:w="15" w:type="dxa"/>
              <w:right w:w="15" w:type="dxa"/>
            </w:tcMar>
            <w:vAlign w:val="center"/>
          </w:tcPr>
          <w:p w14:paraId="3C5E16E0" w14:textId="77777777" w:rsidR="00CB56B4" w:rsidRPr="00CB56B4" w:rsidRDefault="00CB56B4" w:rsidP="00CB56B4">
            <w:pPr>
              <w:spacing w:line="259" w:lineRule="auto"/>
              <w:jc w:val="center"/>
              <w:rPr>
                <w:rFonts w:ascii="Calibri" w:eastAsia="Calibri" w:hAnsi="Calibri" w:cs="Times New Roman"/>
                <w:color w:val="auto"/>
                <w:sz w:val="22"/>
              </w:rPr>
            </w:pPr>
            <w:r w:rsidRPr="00CB56B4">
              <w:rPr>
                <w:rFonts w:ascii="Calibri" w:eastAsia="Calibri" w:hAnsi="Calibri" w:cs="Calibri"/>
                <w:b/>
                <w:bCs/>
                <w:color w:val="000000"/>
                <w:sz w:val="18"/>
                <w:szCs w:val="18"/>
              </w:rPr>
              <w:t>Beoogde financiering (MEUR)</w:t>
            </w:r>
          </w:p>
        </w:tc>
      </w:tr>
      <w:tr w:rsidR="00CB56B4" w:rsidRPr="00CB56B4" w14:paraId="4BD16134" w14:textId="77777777" w:rsidTr="00CB56B4">
        <w:trPr>
          <w:trHeight w:val="300"/>
        </w:trPr>
        <w:tc>
          <w:tcPr>
            <w:tcW w:w="2096" w:type="dxa"/>
            <w:vMerge/>
            <w:tcBorders>
              <w:left w:val="single" w:sz="0" w:space="0" w:color="auto"/>
              <w:right w:val="single" w:sz="0" w:space="0" w:color="auto"/>
            </w:tcBorders>
            <w:vAlign w:val="center"/>
          </w:tcPr>
          <w:p w14:paraId="2378A599"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nil"/>
              <w:bottom w:val="single" w:sz="8" w:space="0" w:color="auto"/>
              <w:right w:val="single" w:sz="8" w:space="0" w:color="auto"/>
            </w:tcBorders>
            <w:shd w:val="clear" w:color="auto" w:fill="F2F2F2"/>
            <w:tcMar>
              <w:top w:w="15" w:type="dxa"/>
              <w:left w:w="15" w:type="dxa"/>
              <w:right w:w="15" w:type="dxa"/>
            </w:tcMar>
            <w:vAlign w:val="center"/>
          </w:tcPr>
          <w:p w14:paraId="66759461"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2026</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47CA429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2027</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56A5C7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2028</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4C69725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2029</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453F67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2030</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422963C"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2031</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DEA4A52"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2032</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032136B"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2033</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C1FAB5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2034</w:t>
            </w:r>
          </w:p>
        </w:tc>
        <w:tc>
          <w:tcPr>
            <w:tcW w:w="627"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5FDF12C"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2035</w:t>
            </w:r>
          </w:p>
        </w:tc>
        <w:tc>
          <w:tcPr>
            <w:tcW w:w="649"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A19D370"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Totaal</w:t>
            </w:r>
          </w:p>
        </w:tc>
      </w:tr>
      <w:tr w:rsidR="00CB56B4" w:rsidRPr="00CB56B4" w14:paraId="0C1A7A74" w14:textId="77777777" w:rsidTr="00CB56B4">
        <w:trPr>
          <w:trHeight w:val="285"/>
        </w:trPr>
        <w:tc>
          <w:tcPr>
            <w:tcW w:w="2096" w:type="dxa"/>
            <w:tcBorders>
              <w:top w:val="nil"/>
              <w:left w:val="single" w:sz="8" w:space="0" w:color="auto"/>
              <w:bottom w:val="single" w:sz="8" w:space="0" w:color="auto"/>
              <w:right w:val="single" w:sz="8" w:space="0" w:color="auto"/>
            </w:tcBorders>
            <w:tcMar>
              <w:top w:w="15" w:type="dxa"/>
              <w:left w:w="15" w:type="dxa"/>
              <w:right w:w="15" w:type="dxa"/>
            </w:tcMar>
            <w:vAlign w:val="center"/>
          </w:tcPr>
          <w:p w14:paraId="3A8AE8EC"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Bestaande activiteiten/ bestaande middelen*</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68830"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0,5</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1738D3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0,8</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8FCCFCC"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0,8</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BC78A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0,8</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A6DC40A"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6628A"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FF16BB"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817F286"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9C002C7"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6376F1F" w14:textId="77777777" w:rsidR="00CB56B4" w:rsidRPr="00CB56B4" w:rsidRDefault="00CB56B4" w:rsidP="00CB56B4">
            <w:pPr>
              <w:spacing w:after="160" w:line="259" w:lineRule="auto"/>
              <w:rPr>
                <w:rFonts w:ascii="Calibri" w:eastAsia="Calibri" w:hAnsi="Calibri" w:cs="Times New Roman"/>
                <w:color w:val="auto"/>
                <w:sz w:val="22"/>
              </w:rPr>
            </w:pPr>
          </w:p>
        </w:tc>
        <w:tc>
          <w:tcPr>
            <w:tcW w:w="649"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7AEE880"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2,9</w:t>
            </w:r>
          </w:p>
        </w:tc>
      </w:tr>
      <w:tr w:rsidR="00CB56B4" w:rsidRPr="00CB56B4" w14:paraId="50558B94" w14:textId="77777777" w:rsidTr="00CB56B4">
        <w:trPr>
          <w:trHeight w:val="285"/>
        </w:trPr>
        <w:tc>
          <w:tcPr>
            <w:tcW w:w="2096"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ED862AB"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Nieuwe activiteiten/ bestaande middelen*</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E4E329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0,5</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8F8412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0,8</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6E80462"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0,8</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DFCD23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0,8</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7191458"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82E4CAF"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340B1D1"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3F2430A"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002C59A" w14:textId="77777777" w:rsidR="00CB56B4" w:rsidRPr="00CB56B4" w:rsidRDefault="00CB56B4" w:rsidP="00CB56B4">
            <w:pPr>
              <w:spacing w:after="160" w:line="259" w:lineRule="auto"/>
              <w:rPr>
                <w:rFonts w:ascii="Calibri" w:eastAsia="Calibri" w:hAnsi="Calibri" w:cs="Times New Roman"/>
                <w:color w:val="auto"/>
                <w:sz w:val="22"/>
              </w:rPr>
            </w:pP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5639629" w14:textId="77777777" w:rsidR="00CB56B4" w:rsidRPr="00CB56B4" w:rsidRDefault="00CB56B4" w:rsidP="00CB56B4">
            <w:pPr>
              <w:spacing w:after="160" w:line="259" w:lineRule="auto"/>
              <w:rPr>
                <w:rFonts w:ascii="Calibri" w:eastAsia="Calibri" w:hAnsi="Calibri" w:cs="Times New Roman"/>
                <w:color w:val="auto"/>
                <w:sz w:val="22"/>
              </w:rPr>
            </w:pPr>
          </w:p>
        </w:tc>
        <w:tc>
          <w:tcPr>
            <w:tcW w:w="649"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8848E58"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2,9</w:t>
            </w:r>
          </w:p>
        </w:tc>
      </w:tr>
      <w:tr w:rsidR="00CB56B4" w:rsidRPr="00CB56B4" w14:paraId="6A897E3F" w14:textId="77777777" w:rsidTr="00CB56B4">
        <w:trPr>
          <w:trHeight w:val="285"/>
        </w:trPr>
        <w:tc>
          <w:tcPr>
            <w:tcW w:w="209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CD87CC9" w14:textId="77777777" w:rsidR="00CB56B4" w:rsidRPr="00CB56B4" w:rsidRDefault="00CB56B4" w:rsidP="00CB56B4">
            <w:pPr>
              <w:spacing w:line="259" w:lineRule="auto"/>
              <w:rPr>
                <w:rFonts w:ascii="Calibri" w:eastAsia="Calibri" w:hAnsi="Calibri" w:cs="Times New Roman"/>
                <w:color w:val="auto"/>
                <w:sz w:val="22"/>
              </w:rPr>
            </w:pPr>
            <w:r w:rsidRPr="00CB56B4">
              <w:rPr>
                <w:rFonts w:ascii="Calibri" w:eastAsia="Calibri" w:hAnsi="Calibri" w:cs="Calibri"/>
                <w:color w:val="000000"/>
                <w:sz w:val="18"/>
                <w:szCs w:val="18"/>
              </w:rPr>
              <w:t>Nieuwe activiteiten/ nieuwe middelen</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8382AE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2,5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DD37BF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2,6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47C9E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3,0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1AC4CB"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6,0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3FC7A0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5,5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7E2806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5,2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643CFD"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2,7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B84ACB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0,2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BE3F85F"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   </w:t>
            </w:r>
          </w:p>
        </w:tc>
        <w:tc>
          <w:tcPr>
            <w:tcW w:w="62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BC3E50"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 xml:space="preserve"> -   </w:t>
            </w:r>
          </w:p>
        </w:tc>
        <w:tc>
          <w:tcPr>
            <w:tcW w:w="649"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7AF48D3"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27,7</w:t>
            </w:r>
          </w:p>
        </w:tc>
      </w:tr>
      <w:tr w:rsidR="00CB56B4" w:rsidRPr="00CB56B4" w14:paraId="34435DFB" w14:textId="77777777" w:rsidTr="00CB56B4">
        <w:trPr>
          <w:trHeight w:val="285"/>
        </w:trPr>
        <w:tc>
          <w:tcPr>
            <w:tcW w:w="2096"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7BD2E8C"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b/>
                <w:bCs/>
                <w:color w:val="000000"/>
                <w:sz w:val="18"/>
                <w:szCs w:val="18"/>
              </w:rPr>
              <w:t>Totaal</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FAF8DC5"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3,5</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CDEA16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4,2</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43E29002"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4,6</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5BB814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7,6</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55B77DA"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5,5</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111D817"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5,2</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49BA16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2,7</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18CBFD9"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0,2</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FA8A05E"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0,0</w:t>
            </w:r>
          </w:p>
        </w:tc>
        <w:tc>
          <w:tcPr>
            <w:tcW w:w="627"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31CFEA4"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0,0</w:t>
            </w:r>
          </w:p>
        </w:tc>
        <w:tc>
          <w:tcPr>
            <w:tcW w:w="649"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A61C806" w14:textId="77777777" w:rsidR="00CB56B4" w:rsidRPr="00CB56B4" w:rsidRDefault="00CB56B4" w:rsidP="00CB56B4">
            <w:pPr>
              <w:spacing w:line="259" w:lineRule="auto"/>
              <w:jc w:val="right"/>
              <w:rPr>
                <w:rFonts w:ascii="Calibri" w:eastAsia="Calibri" w:hAnsi="Calibri" w:cs="Times New Roman"/>
                <w:color w:val="auto"/>
                <w:sz w:val="22"/>
              </w:rPr>
            </w:pPr>
            <w:r w:rsidRPr="00CB56B4">
              <w:rPr>
                <w:rFonts w:ascii="Calibri" w:eastAsia="Calibri" w:hAnsi="Calibri" w:cs="Calibri"/>
                <w:color w:val="000000"/>
                <w:sz w:val="18"/>
                <w:szCs w:val="18"/>
              </w:rPr>
              <w:t>33,5</w:t>
            </w:r>
          </w:p>
        </w:tc>
      </w:tr>
    </w:tbl>
    <w:p w14:paraId="17792AD2" w14:textId="77777777" w:rsidR="00CB56B4" w:rsidRPr="00CB56B4" w:rsidRDefault="00CB56B4" w:rsidP="00CB56B4">
      <w:pPr>
        <w:spacing w:after="160" w:line="259" w:lineRule="auto"/>
        <w:rPr>
          <w:rFonts w:ascii="Calibri" w:eastAsia="Calibri" w:hAnsi="Calibri" w:cs="Calibri"/>
          <w:color w:val="000000"/>
          <w:sz w:val="18"/>
          <w:szCs w:val="18"/>
        </w:rPr>
      </w:pPr>
      <w:r w:rsidRPr="00CB56B4">
        <w:rPr>
          <w:rFonts w:ascii="Calibri" w:eastAsia="Calibri" w:hAnsi="Calibri" w:cs="Calibri"/>
          <w:color w:val="000000"/>
          <w:sz w:val="22"/>
        </w:rPr>
        <w:t>*</w:t>
      </w:r>
      <w:r w:rsidRPr="00CB56B4">
        <w:rPr>
          <w:rFonts w:ascii="Calibri" w:eastAsia="Times New Roman" w:hAnsi="Calibri" w:cs="Times New Roman"/>
          <w:color w:val="000000"/>
          <w:sz w:val="18"/>
          <w:szCs w:val="18"/>
        </w:rPr>
        <w:t>Bestaande activiteiten is voortbouwend op HyPro programma.</w:t>
      </w:r>
      <w:r w:rsidRPr="00CB56B4">
        <w:rPr>
          <w:rFonts w:ascii="Calibri" w:eastAsia="Calibri" w:hAnsi="Calibri" w:cs="Calibri"/>
          <w:color w:val="000000"/>
          <w:sz w:val="22"/>
        </w:rPr>
        <w:t xml:space="preserve"> </w:t>
      </w:r>
      <w:r w:rsidRPr="00CB56B4">
        <w:rPr>
          <w:rFonts w:ascii="Calibri" w:eastAsia="Calibri" w:hAnsi="Calibri" w:cs="Calibri"/>
          <w:color w:val="000000"/>
          <w:sz w:val="18"/>
          <w:szCs w:val="18"/>
        </w:rPr>
        <w:t>Hierbinnen worden op dit moment de belangrijkste R&amp;D technologieontwikkelingen van PEM binnen het NL ecosysteem gedaan. Er is rekening gehouden met ca 40% crossover van HyPro naar dit programma.</w:t>
      </w:r>
    </w:p>
    <w:p w14:paraId="5305E82B" w14:textId="77777777" w:rsidR="00CB56B4" w:rsidRPr="00CB56B4" w:rsidRDefault="00CB56B4" w:rsidP="00CB56B4">
      <w:pPr>
        <w:numPr>
          <w:ilvl w:val="0"/>
          <w:numId w:val="19"/>
        </w:numPr>
        <w:spacing w:after="160" w:line="240" w:lineRule="auto"/>
        <w:rPr>
          <w:rFonts w:ascii="Calibri" w:eastAsia="Times New Roman" w:hAnsi="Calibri" w:cs="Times New Roman"/>
          <w:b/>
          <w:bCs/>
          <w:color w:val="auto"/>
          <w:sz w:val="22"/>
        </w:rPr>
      </w:pPr>
      <w:r w:rsidRPr="00CB56B4">
        <w:rPr>
          <w:rFonts w:ascii="Calibri" w:eastAsia="Times New Roman" w:hAnsi="Calibri" w:cs="Times New Roman"/>
          <w:b/>
          <w:bCs/>
          <w:color w:val="auto"/>
          <w:sz w:val="22"/>
        </w:rPr>
        <w:t xml:space="preserve">Deelnemende partijen (bedrijven, kennisinstellingen, overheden) </w:t>
      </w:r>
    </w:p>
    <w:p w14:paraId="043DB750" w14:textId="63475355" w:rsidR="009970F7" w:rsidRPr="009970F7" w:rsidRDefault="009970F7" w:rsidP="009970F7">
      <w:pPr>
        <w:pStyle w:val="Bullets"/>
        <w:numPr>
          <w:ilvl w:val="0"/>
          <w:numId w:val="0"/>
        </w:numPr>
        <w:spacing w:before="0" w:after="0"/>
        <w:rPr>
          <w:rFonts w:asciiTheme="minorHAnsi" w:hAnsiTheme="minorHAnsi" w:cstheme="minorHAnsi"/>
          <w:color w:val="auto"/>
          <w:sz w:val="22"/>
        </w:rPr>
      </w:pPr>
      <w:r w:rsidRPr="009970F7">
        <w:rPr>
          <w:rFonts w:asciiTheme="minorHAnsi" w:hAnsiTheme="minorHAnsi" w:cstheme="minorHAnsi"/>
          <w:color w:val="auto"/>
          <w:sz w:val="22"/>
        </w:rPr>
        <w:t xml:space="preserve">Onderstaande is een lijst </w:t>
      </w:r>
      <w:r w:rsidR="009358DE">
        <w:rPr>
          <w:rFonts w:asciiTheme="minorHAnsi" w:hAnsiTheme="minorHAnsi" w:cstheme="minorHAnsi"/>
          <w:color w:val="auto"/>
          <w:sz w:val="22"/>
        </w:rPr>
        <w:t xml:space="preserve">met voorbeelden </w:t>
      </w:r>
      <w:r w:rsidRPr="009970F7">
        <w:rPr>
          <w:rFonts w:asciiTheme="minorHAnsi" w:hAnsiTheme="minorHAnsi" w:cstheme="minorHAnsi"/>
          <w:color w:val="auto"/>
          <w:sz w:val="22"/>
        </w:rPr>
        <w:t>van geïnteresseerde en mogelijk te betrekken partijen. In de verdere opvolging van de Actieagenda kunnen en zullen mogelijk nog andere partijen betrokken worden.</w:t>
      </w:r>
    </w:p>
    <w:p w14:paraId="05C96F07" w14:textId="77777777" w:rsidR="009970F7" w:rsidRDefault="009970F7" w:rsidP="00CB56B4">
      <w:pPr>
        <w:spacing w:line="240" w:lineRule="auto"/>
        <w:rPr>
          <w:rFonts w:ascii="Calibri" w:eastAsia="Calibri" w:hAnsi="Calibri" w:cs="Calibri"/>
          <w:color w:val="000000"/>
          <w:sz w:val="22"/>
          <w:lang w:val="es-ES"/>
        </w:rPr>
      </w:pPr>
    </w:p>
    <w:p w14:paraId="75DCBD1E" w14:textId="09B1D1C7" w:rsidR="00CB56B4" w:rsidRPr="0052384C" w:rsidRDefault="00CB56B4" w:rsidP="00CB56B4">
      <w:pPr>
        <w:spacing w:line="240" w:lineRule="auto"/>
        <w:rPr>
          <w:rFonts w:ascii="Calibri" w:eastAsia="Calibri" w:hAnsi="Calibri" w:cs="Calibri"/>
          <w:color w:val="000000"/>
          <w:sz w:val="22"/>
          <w:lang w:val="en-US"/>
        </w:rPr>
      </w:pPr>
      <w:r w:rsidRPr="00CB56B4">
        <w:rPr>
          <w:rFonts w:ascii="Calibri" w:eastAsia="Calibri" w:hAnsi="Calibri" w:cs="Calibri"/>
          <w:color w:val="000000"/>
          <w:sz w:val="22"/>
          <w:lang w:val="es-ES"/>
        </w:rPr>
        <w:t xml:space="preserve">Teijin, VSParticle, SALD, Powall, Hauzer, Ionbond, Magneto, </w:t>
      </w:r>
      <w:r w:rsidRPr="0052384C">
        <w:rPr>
          <w:rFonts w:ascii="Calibri" w:eastAsia="Calibri" w:hAnsi="Calibri" w:cs="Calibri"/>
          <w:color w:val="000000"/>
          <w:sz w:val="22"/>
          <w:lang w:val="en-US"/>
        </w:rPr>
        <w:t>Bosch, Hyet, Schaeffler Barneveld, Hygear, Fluidwell, On2Quest, TNO, Hanze, DIFFER, TUDelft, University of Amsterdam (UvA), University of Leiden (UL), University of Wageningen (WUR); Avans, FONTYS, HAN, Hanze</w:t>
      </w:r>
    </w:p>
    <w:p w14:paraId="30501EA9" w14:textId="34628C53" w:rsidR="00CB56B4" w:rsidRPr="0052384C" w:rsidRDefault="00CB56B4">
      <w:pPr>
        <w:spacing w:after="160" w:line="259" w:lineRule="auto"/>
        <w:rPr>
          <w:rFonts w:ascii="Calibri" w:eastAsia="Calibri" w:hAnsi="Calibri" w:cs="Calibri"/>
          <w:color w:val="000000"/>
          <w:sz w:val="22"/>
          <w:lang w:val="en-US"/>
        </w:rPr>
      </w:pPr>
      <w:r w:rsidRPr="0052384C">
        <w:rPr>
          <w:rFonts w:ascii="Calibri" w:eastAsia="Calibri" w:hAnsi="Calibri" w:cs="Calibri"/>
          <w:color w:val="000000"/>
          <w:sz w:val="22"/>
          <w:lang w:val="en-US"/>
        </w:rPr>
        <w:br w:type="page"/>
      </w:r>
    </w:p>
    <w:p w14:paraId="6AC5782A" w14:textId="77777777" w:rsidR="001E40CF" w:rsidRPr="001E40CF" w:rsidRDefault="001E40CF" w:rsidP="001E40CF">
      <w:pPr>
        <w:pStyle w:val="Heading2"/>
        <w:rPr>
          <w:rFonts w:eastAsia="Times New Roman"/>
        </w:rPr>
      </w:pPr>
      <w:r w:rsidRPr="001E40CF">
        <w:rPr>
          <w:rFonts w:eastAsia="Times New Roman"/>
        </w:rPr>
        <w:t xml:space="preserve">Innovatieprogramma </w:t>
      </w:r>
      <w:r w:rsidRPr="001E40CF">
        <w:rPr>
          <w:rFonts w:eastAsia="Times New Roman"/>
        </w:rPr>
        <w:br/>
      </w:r>
      <w:r w:rsidRPr="001E40CF">
        <w:rPr>
          <w:rFonts w:eastAsia="Times New Roman"/>
          <w:highlight w:val="lightGray"/>
        </w:rPr>
        <w:t>Hoogwaardige materialen en geavanceerde cel- en stackontwerpen voor flexibele alkaline waterelektrolyse</w:t>
      </w:r>
      <w:r w:rsidRPr="001E40CF">
        <w:rPr>
          <w:rFonts w:eastAsia="Times New Roman"/>
        </w:rPr>
        <w:br/>
      </w:r>
    </w:p>
    <w:p w14:paraId="349FD41A" w14:textId="77777777" w:rsidR="001E40CF" w:rsidRPr="001E40CF" w:rsidRDefault="001E40CF" w:rsidP="001E40CF">
      <w:pPr>
        <w:numPr>
          <w:ilvl w:val="0"/>
          <w:numId w:val="33"/>
        </w:numPr>
        <w:spacing w:after="160" w:line="240" w:lineRule="auto"/>
        <w:rPr>
          <w:rFonts w:ascii="Calibri" w:eastAsia="Calibri" w:hAnsi="Calibri" w:cs="Times New Roman"/>
          <w:color w:val="auto"/>
          <w:sz w:val="22"/>
        </w:rPr>
      </w:pPr>
      <w:r w:rsidRPr="001E40CF">
        <w:rPr>
          <w:rFonts w:ascii="Calibri" w:eastAsia="Times New Roman" w:hAnsi="Calibri" w:cs="Times New Roman"/>
          <w:b/>
          <w:bCs/>
          <w:color w:val="000000"/>
          <w:sz w:val="22"/>
        </w:rPr>
        <w:t>Algemene b</w:t>
      </w:r>
      <w:r w:rsidRPr="001E40CF">
        <w:rPr>
          <w:rFonts w:ascii="Calibri" w:eastAsia="Times New Roman" w:hAnsi="Calibri" w:cs="Times New Roman"/>
          <w:b/>
          <w:bCs/>
          <w:color w:val="auto"/>
          <w:sz w:val="22"/>
        </w:rPr>
        <w:t>eschrijving</w:t>
      </w:r>
      <w:r w:rsidRPr="001E40CF">
        <w:rPr>
          <w:rFonts w:ascii="Calibri" w:eastAsia="Times New Roman" w:hAnsi="Calibri" w:cs="Times New Roman"/>
          <w:b/>
          <w:bCs/>
          <w:color w:val="000000"/>
          <w:sz w:val="22"/>
        </w:rPr>
        <w:t xml:space="preserve"> (wat wordt er ontwikkeld en waarom?) </w:t>
      </w:r>
    </w:p>
    <w:p w14:paraId="7298B233" w14:textId="77777777" w:rsidR="001E40CF" w:rsidRPr="001E40CF" w:rsidRDefault="001E40CF" w:rsidP="001E40CF">
      <w:pPr>
        <w:spacing w:after="160" w:line="240" w:lineRule="auto"/>
        <w:jc w:val="both"/>
        <w:rPr>
          <w:rFonts w:ascii="Calibri" w:eastAsia="Times New Roman" w:hAnsi="Calibri" w:cs="Times New Roman"/>
          <w:i/>
          <w:iCs/>
          <w:color w:val="000000"/>
          <w:sz w:val="22"/>
        </w:rPr>
      </w:pPr>
      <w:r w:rsidRPr="001E40CF">
        <w:rPr>
          <w:rFonts w:ascii="Calibri" w:eastAsia="Times New Roman" w:hAnsi="Calibri" w:cs="Times New Roman"/>
          <w:i/>
          <w:iCs/>
          <w:color w:val="auto"/>
          <w:sz w:val="22"/>
        </w:rPr>
        <w:t>Ontwikkeldoel</w:t>
      </w:r>
    </w:p>
    <w:tbl>
      <w:tblPr>
        <w:tblStyle w:val="TableGrid2"/>
        <w:tblW w:w="0" w:type="auto"/>
        <w:tblLook w:val="04A0" w:firstRow="1" w:lastRow="0" w:firstColumn="1" w:lastColumn="0" w:noHBand="0" w:noVBand="1"/>
      </w:tblPr>
      <w:tblGrid>
        <w:gridCol w:w="9016"/>
      </w:tblGrid>
      <w:tr w:rsidR="001E40CF" w:rsidRPr="001E40CF" w14:paraId="6B76FA17" w14:textId="77777777" w:rsidTr="00B85600">
        <w:tc>
          <w:tcPr>
            <w:tcW w:w="9016" w:type="dxa"/>
          </w:tcPr>
          <w:p w14:paraId="66F936AD"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 xml:space="preserve">Dit programma richt zich op verbetering en opschaling van alkaline elektrolysetechnologie. In het bijzonder ligt de focus op dynamisch en start-stop bedrijf, om zodoende de koppeling met variabele duurzame energiebronnen zowel technisch als economisch te realiseren. </w:t>
            </w:r>
          </w:p>
          <w:p w14:paraId="01B37746" w14:textId="77777777" w:rsidR="001E40CF" w:rsidRPr="001E40CF" w:rsidRDefault="001E40CF" w:rsidP="001E40CF">
            <w:pPr>
              <w:spacing w:line="240" w:lineRule="auto"/>
              <w:jc w:val="both"/>
              <w:rPr>
                <w:rFonts w:ascii="Calibri" w:eastAsia="Times New Roman" w:hAnsi="Calibri" w:cs="Times New Roman"/>
                <w:color w:val="000000"/>
                <w:sz w:val="22"/>
              </w:rPr>
            </w:pPr>
          </w:p>
          <w:p w14:paraId="5CF36589"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De maatschappelijke doelen van het programma zijn de volgenden:</w:t>
            </w:r>
          </w:p>
          <w:p w14:paraId="008B1FF4"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Versterking van de Nederlandse vervaardigingsindustrie en internationale kennispositie op elektrolyse-gebied, resulterend in verhoogde werkgelegenheid.</w:t>
            </w:r>
          </w:p>
          <w:p w14:paraId="74557C53"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Verlaging van de productiekosten van groene waterstof.</w:t>
            </w:r>
          </w:p>
          <w:p w14:paraId="0E8F6E33"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Maximale utilisatie van opgewekte hernieuwbare elektriciteit door opslagmogelijkheid in vorm van waterstof.</w:t>
            </w:r>
          </w:p>
          <w:p w14:paraId="2F8344B7"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Reductie van CO</w:t>
            </w:r>
            <w:r w:rsidRPr="001E40CF">
              <w:rPr>
                <w:rFonts w:ascii="Calibri" w:eastAsia="Times New Roman" w:hAnsi="Calibri" w:cs="Times New Roman"/>
                <w:color w:val="auto"/>
                <w:sz w:val="22"/>
                <w:vertAlign w:val="subscript"/>
              </w:rPr>
              <w:t>2</w:t>
            </w:r>
            <w:r w:rsidRPr="001E40CF">
              <w:rPr>
                <w:rFonts w:ascii="Calibri" w:eastAsia="Times New Roman" w:hAnsi="Calibri" w:cs="Times New Roman"/>
                <w:color w:val="auto"/>
                <w:sz w:val="22"/>
              </w:rPr>
              <w:t>-emissies veroorzaakt door H</w:t>
            </w:r>
            <w:r w:rsidRPr="001E40CF">
              <w:rPr>
                <w:rFonts w:ascii="Calibri" w:eastAsia="Times New Roman" w:hAnsi="Calibri" w:cs="Times New Roman"/>
                <w:color w:val="auto"/>
                <w:sz w:val="22"/>
                <w:vertAlign w:val="subscript"/>
              </w:rPr>
              <w:t>2</w:t>
            </w:r>
            <w:r w:rsidRPr="001E40CF">
              <w:rPr>
                <w:rFonts w:ascii="Calibri" w:eastAsia="Times New Roman" w:hAnsi="Calibri" w:cs="Times New Roman"/>
                <w:color w:val="auto"/>
                <w:sz w:val="22"/>
              </w:rPr>
              <w:t xml:space="preserve"> productie als grondstof voor de petrochemische en andere procesindustrieën.</w:t>
            </w:r>
          </w:p>
          <w:p w14:paraId="59EFDE12"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Bestaande IP-positie bij academia en start-ups versterken en ook exporteren naar landen met bestaande grote productiecapaciteit van AWE.</w:t>
            </w:r>
          </w:p>
          <w:p w14:paraId="62273E37"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Het uitbaten van Nederlands’ unieke gasinfrastructuur voor import, opslag en distributie met eigen ontwikkelde productietechnologie voor waterstof.</w:t>
            </w:r>
          </w:p>
          <w:p w14:paraId="168AB07B"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Versterken van de supply chain voor groene waterstof, van component leveranciers tot grootschalig gebruik van waterstof in de industrie.</w:t>
            </w:r>
          </w:p>
          <w:p w14:paraId="61A112C2" w14:textId="77777777" w:rsidR="001E40CF" w:rsidRPr="001E40CF" w:rsidRDefault="001E40CF" w:rsidP="001E40CF">
            <w:pPr>
              <w:spacing w:line="240" w:lineRule="auto"/>
              <w:jc w:val="both"/>
              <w:rPr>
                <w:rFonts w:ascii="Calibri" w:eastAsia="Times New Roman" w:hAnsi="Calibri" w:cs="Times New Roman"/>
                <w:color w:val="000000"/>
                <w:sz w:val="22"/>
              </w:rPr>
            </w:pPr>
          </w:p>
          <w:p w14:paraId="7B597F87"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De huidige alkaline waterelektrolysetechnologie kent 3 belangrijke kenmerken:  1) iedere stack heeft een kaliumhydroxide (KOH) oplossing aanwezig in de gehele stack en 2) iedere cel heeft op nikkel en/of PGM (Platina Group Metals) gebaseerde elektrodes en 3) poreus diafragmamateriaal als kathode/anode separator. Deze kenmerken zorgen voor de volgende nadelen:</w:t>
            </w:r>
          </w:p>
          <w:p w14:paraId="337E6331" w14:textId="77777777" w:rsidR="001E40CF" w:rsidRPr="001E40CF" w:rsidRDefault="001E40CF" w:rsidP="001E40CF">
            <w:pPr>
              <w:numPr>
                <w:ilvl w:val="0"/>
                <w:numId w:val="32"/>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onbedoelde shunt currents die tussen cellen door het elektrolyt lopen en dus niet bijdragen aan de waterstofproductie, maar slechts tot energieverlies leiden tijdens bedrijf</w:t>
            </w:r>
          </w:p>
          <w:p w14:paraId="12B0201A" w14:textId="77777777" w:rsidR="001E40CF" w:rsidRPr="001E40CF" w:rsidRDefault="001E40CF" w:rsidP="001E40CF">
            <w:pPr>
              <w:numPr>
                <w:ilvl w:val="0"/>
                <w:numId w:val="32"/>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 xml:space="preserve">ongewenste reverse currents die lopen tussen elektroden van verschillende cellen in een stack kunnen leiden tot permanente schade aan vooral de kathodes. Dit komt door de natuurlijke, maar onbedoelde batterijwerking van de elektroden die elektrisch verbonden zijn door de bipolaire platen en ionisch verbonden door de KOH-oplossing. </w:t>
            </w:r>
          </w:p>
          <w:p w14:paraId="09CC3BFF" w14:textId="77777777" w:rsidR="001E40CF" w:rsidRPr="001E40CF" w:rsidRDefault="001E40CF" w:rsidP="001E40CF">
            <w:pPr>
              <w:numPr>
                <w:ilvl w:val="0"/>
                <w:numId w:val="32"/>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ongewenste gas crossover, die bij deellast/uitschakeling tot onveilige waterstof/zuurstofmengsels kan leiden</w:t>
            </w:r>
          </w:p>
          <w:p w14:paraId="7B26621A" w14:textId="77777777" w:rsidR="001E40CF" w:rsidRPr="001E40CF" w:rsidRDefault="001E40CF" w:rsidP="001E40CF">
            <w:pPr>
              <w:numPr>
                <w:ilvl w:val="0"/>
                <w:numId w:val="32"/>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 xml:space="preserve">een beperkte stroomdichtheid bij het gewenste stackvoltage, mede door gasbelophoping, en dus redelijk hoge, op waterstofproductie genormaliseerde, CAPEX. </w:t>
            </w:r>
          </w:p>
          <w:p w14:paraId="0A8E6FB1" w14:textId="77777777" w:rsidR="001E40CF" w:rsidRPr="001E40CF" w:rsidRDefault="001E40CF" w:rsidP="001E40CF">
            <w:pPr>
              <w:spacing w:line="240" w:lineRule="auto"/>
              <w:jc w:val="both"/>
              <w:rPr>
                <w:rFonts w:ascii="Calibri" w:eastAsia="Times New Roman" w:hAnsi="Calibri" w:cs="Times New Roman"/>
                <w:color w:val="000000"/>
                <w:sz w:val="22"/>
              </w:rPr>
            </w:pPr>
          </w:p>
          <w:p w14:paraId="155F90A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Om alkaline elektrolysers veiliger, efficiënter en duurzamer te maken in flexibel en start-stop bedrijf gekoppeld aan groene energie, zijn de volgende doelen geformuleerd:</w:t>
            </w:r>
          </w:p>
          <w:p w14:paraId="0E3DF93E" w14:textId="77777777" w:rsidR="001E40CF" w:rsidRPr="001E40CF" w:rsidRDefault="001E40CF" w:rsidP="001E40CF">
            <w:pPr>
              <w:numPr>
                <w:ilvl w:val="0"/>
                <w:numId w:val="30"/>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 verdere ontwikkeling, vervaardiging en validatie van geavanceerde elektrode- en separatormaterialen</w:t>
            </w:r>
          </w:p>
          <w:p w14:paraId="7A8F826E" w14:textId="77777777" w:rsidR="001E40CF" w:rsidRPr="001E40CF" w:rsidRDefault="001E40CF" w:rsidP="001E40CF">
            <w:pPr>
              <w:numPr>
                <w:ilvl w:val="0"/>
                <w:numId w:val="30"/>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 ontwikkeling, prototype-vervaardiging en validatie van verbeterde cel- en stackontwerpen</w:t>
            </w:r>
          </w:p>
          <w:p w14:paraId="6E8BBE07" w14:textId="77777777" w:rsidR="001E40CF" w:rsidRPr="001E40CF" w:rsidRDefault="001E40CF" w:rsidP="001E40CF">
            <w:pPr>
              <w:numPr>
                <w:ilvl w:val="0"/>
                <w:numId w:val="30"/>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de ontwikkeling en toepassing van relevante testprotocollen en </w:t>
            </w:r>
            <w:r w:rsidRPr="001E40CF">
              <w:rPr>
                <w:rFonts w:ascii="Calibri" w:eastAsia="Times New Roman" w:hAnsi="Calibri" w:cs="Times New Roman"/>
                <w:i/>
                <w:iCs/>
                <w:color w:val="auto"/>
                <w:sz w:val="22"/>
              </w:rPr>
              <w:t>in situ, operando</w:t>
            </w:r>
            <w:r w:rsidRPr="001E40CF">
              <w:rPr>
                <w:rFonts w:ascii="Calibri" w:eastAsia="Times New Roman" w:hAnsi="Calibri" w:cs="Times New Roman"/>
                <w:color w:val="auto"/>
                <w:sz w:val="22"/>
              </w:rPr>
              <w:t xml:space="preserve"> meettechnieken om materiaal-eigenschappen, celprestatie en degradatie van beiden in de tijd te kunnen volgen, met als doel degradatiemechanismen te kunnen identificeren, ter ondersteuning van de eerste 2 doelen.</w:t>
            </w:r>
          </w:p>
          <w:p w14:paraId="02060D5B" w14:textId="77777777" w:rsidR="001E40CF" w:rsidRPr="001E40CF" w:rsidRDefault="001E40CF" w:rsidP="001E40CF">
            <w:pPr>
              <w:spacing w:line="240" w:lineRule="auto"/>
              <w:jc w:val="both"/>
              <w:rPr>
                <w:rFonts w:ascii="Calibri" w:eastAsia="Times New Roman" w:hAnsi="Calibri" w:cs="Times New Roman"/>
                <w:color w:val="auto"/>
                <w:sz w:val="22"/>
              </w:rPr>
            </w:pPr>
          </w:p>
          <w:p w14:paraId="3D3B0472"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auto"/>
                <w:sz w:val="22"/>
              </w:rPr>
              <w:t>Deze doelstelling is volgens onderstaande tabel te kwa</w:t>
            </w:r>
            <w:r w:rsidRPr="001E40CF">
              <w:rPr>
                <w:rFonts w:ascii="Calibri" w:eastAsia="Times New Roman" w:hAnsi="Calibri" w:cs="Times New Roman"/>
                <w:color w:val="000000"/>
                <w:sz w:val="22"/>
              </w:rPr>
              <w:t>ntificeren met de volgende key performance indicators</w:t>
            </w:r>
          </w:p>
          <w:p w14:paraId="1C265F96" w14:textId="77777777" w:rsidR="001E40CF" w:rsidRPr="001E40CF" w:rsidRDefault="001E40CF" w:rsidP="001E40CF">
            <w:pPr>
              <w:spacing w:line="240" w:lineRule="auto"/>
              <w:jc w:val="both"/>
              <w:rPr>
                <w:rFonts w:ascii="Calibri" w:eastAsia="Times New Roman" w:hAnsi="Calibri" w:cs="Times New Roman"/>
                <w:color w:val="000000"/>
                <w:sz w:val="22"/>
              </w:rPr>
            </w:pPr>
          </w:p>
          <w:tbl>
            <w:tblPr>
              <w:tblW w:w="8790" w:type="dxa"/>
              <w:tblLook w:val="04A0" w:firstRow="1" w:lastRow="0" w:firstColumn="1" w:lastColumn="0" w:noHBand="0" w:noVBand="1"/>
            </w:tblPr>
            <w:tblGrid>
              <w:gridCol w:w="3631"/>
              <w:gridCol w:w="1339"/>
              <w:gridCol w:w="1664"/>
              <w:gridCol w:w="2156"/>
            </w:tblGrid>
            <w:tr w:rsidR="001E40CF" w:rsidRPr="001E40CF" w14:paraId="2C47230D" w14:textId="77777777" w:rsidTr="00B85600">
              <w:trPr>
                <w:trHeight w:val="300"/>
              </w:trPr>
              <w:tc>
                <w:tcPr>
                  <w:tcW w:w="3631" w:type="dxa"/>
                  <w:tcBorders>
                    <w:top w:val="single" w:sz="4" w:space="0" w:color="auto"/>
                    <w:left w:val="single" w:sz="4" w:space="0" w:color="auto"/>
                    <w:bottom w:val="single" w:sz="4" w:space="0" w:color="auto"/>
                    <w:right w:val="single" w:sz="4" w:space="0" w:color="auto"/>
                  </w:tcBorders>
                  <w:noWrap/>
                  <w:vAlign w:val="bottom"/>
                  <w:hideMark/>
                </w:tcPr>
                <w:p w14:paraId="072DC3A1"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 xml:space="preserve">KPI </w:t>
                  </w:r>
                </w:p>
              </w:tc>
              <w:tc>
                <w:tcPr>
                  <w:tcW w:w="1339" w:type="dxa"/>
                  <w:tcBorders>
                    <w:top w:val="single" w:sz="4" w:space="0" w:color="auto"/>
                    <w:left w:val="nil"/>
                    <w:bottom w:val="single" w:sz="4" w:space="0" w:color="auto"/>
                    <w:right w:val="single" w:sz="4" w:space="0" w:color="auto"/>
                  </w:tcBorders>
                  <w:noWrap/>
                  <w:vAlign w:val="bottom"/>
                  <w:hideMark/>
                </w:tcPr>
                <w:p w14:paraId="01B6AB91"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unit</w:t>
                  </w:r>
                </w:p>
              </w:tc>
              <w:tc>
                <w:tcPr>
                  <w:tcW w:w="1664" w:type="dxa"/>
                  <w:tcBorders>
                    <w:top w:val="single" w:sz="4" w:space="0" w:color="auto"/>
                    <w:left w:val="nil"/>
                    <w:bottom w:val="single" w:sz="4" w:space="0" w:color="auto"/>
                    <w:right w:val="single" w:sz="4" w:space="0" w:color="auto"/>
                  </w:tcBorders>
                  <w:noWrap/>
                  <w:vAlign w:val="bottom"/>
                  <w:hideMark/>
                </w:tcPr>
                <w:p w14:paraId="57E0965E"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State-of-the-art 2025</w:t>
                  </w:r>
                </w:p>
              </w:tc>
              <w:tc>
                <w:tcPr>
                  <w:tcW w:w="2156" w:type="dxa"/>
                  <w:tcBorders>
                    <w:top w:val="single" w:sz="4" w:space="0" w:color="auto"/>
                    <w:left w:val="nil"/>
                    <w:bottom w:val="single" w:sz="4" w:space="0" w:color="auto"/>
                    <w:right w:val="single" w:sz="4" w:space="0" w:color="auto"/>
                  </w:tcBorders>
                  <w:noWrap/>
                  <w:vAlign w:val="bottom"/>
                  <w:hideMark/>
                </w:tcPr>
                <w:p w14:paraId="5DF572EF"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Innovatieprogramma doel</w:t>
                  </w:r>
                </w:p>
              </w:tc>
            </w:tr>
            <w:tr w:rsidR="001E40CF" w:rsidRPr="001E40CF" w14:paraId="10951C6D" w14:textId="77777777" w:rsidTr="00B85600">
              <w:trPr>
                <w:trHeight w:val="300"/>
              </w:trPr>
              <w:tc>
                <w:tcPr>
                  <w:tcW w:w="3631" w:type="dxa"/>
                  <w:tcBorders>
                    <w:top w:val="nil"/>
                    <w:left w:val="single" w:sz="4" w:space="0" w:color="auto"/>
                    <w:bottom w:val="single" w:sz="4" w:space="0" w:color="auto"/>
                    <w:right w:val="single" w:sz="4" w:space="0" w:color="auto"/>
                  </w:tcBorders>
                  <w:noWrap/>
                  <w:vAlign w:val="bottom"/>
                  <w:hideMark/>
                </w:tcPr>
                <w:p w14:paraId="40187699" w14:textId="77777777" w:rsidR="001E40CF" w:rsidRPr="001E40CF" w:rsidRDefault="001E40CF" w:rsidP="001E40CF">
                  <w:pPr>
                    <w:spacing w:line="240" w:lineRule="auto"/>
                    <w:rPr>
                      <w:rFonts w:ascii="Calibri" w:eastAsia="Times New Roman" w:hAnsi="Calibri" w:cs="Calibri"/>
                      <w:color w:val="auto"/>
                      <w:sz w:val="22"/>
                      <w:vertAlign w:val="superscript"/>
                    </w:rPr>
                  </w:pPr>
                  <w:r w:rsidRPr="001E40CF">
                    <w:rPr>
                      <w:rFonts w:ascii="Calibri" w:eastAsia="Times New Roman" w:hAnsi="Calibri" w:cs="Calibri"/>
                      <w:color w:val="auto"/>
                      <w:sz w:val="22"/>
                    </w:rPr>
                    <w:t xml:space="preserve">Nominale stroomdichtheid </w:t>
                  </w:r>
                  <w:r w:rsidRPr="001E40CF">
                    <w:rPr>
                      <w:rFonts w:ascii="Calibri" w:eastAsia="Times New Roman" w:hAnsi="Calibri" w:cs="Calibri"/>
                      <w:b/>
                      <w:bCs/>
                      <w:color w:val="auto"/>
                      <w:sz w:val="22"/>
                    </w:rPr>
                    <w:t>Non-PGM</w:t>
                  </w:r>
                  <w:r w:rsidRPr="001E40CF">
                    <w:rPr>
                      <w:rFonts w:ascii="Calibri" w:eastAsia="Times New Roman" w:hAnsi="Calibri" w:cs="Calibri"/>
                      <w:b/>
                      <w:bCs/>
                      <w:color w:val="auto"/>
                      <w:sz w:val="22"/>
                      <w:vertAlign w:val="superscript"/>
                    </w:rPr>
                    <w:t>1</w:t>
                  </w:r>
                </w:p>
              </w:tc>
              <w:tc>
                <w:tcPr>
                  <w:tcW w:w="1339" w:type="dxa"/>
                  <w:tcBorders>
                    <w:top w:val="nil"/>
                    <w:left w:val="nil"/>
                    <w:bottom w:val="single" w:sz="4" w:space="0" w:color="auto"/>
                    <w:right w:val="single" w:sz="4" w:space="0" w:color="auto"/>
                  </w:tcBorders>
                  <w:noWrap/>
                  <w:vAlign w:val="bottom"/>
                  <w:hideMark/>
                </w:tcPr>
                <w:p w14:paraId="058AB35D"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A/cm</w:t>
                  </w:r>
                  <w:r w:rsidRPr="001E40CF">
                    <w:rPr>
                      <w:rFonts w:ascii="Calibri" w:eastAsia="Times New Roman" w:hAnsi="Calibri" w:cs="Calibri"/>
                      <w:color w:val="auto"/>
                      <w:sz w:val="22"/>
                      <w:vertAlign w:val="superscript"/>
                    </w:rPr>
                    <w:t>2</w:t>
                  </w:r>
                </w:p>
              </w:tc>
              <w:tc>
                <w:tcPr>
                  <w:tcW w:w="1664" w:type="dxa"/>
                  <w:tcBorders>
                    <w:top w:val="nil"/>
                    <w:left w:val="nil"/>
                    <w:bottom w:val="single" w:sz="4" w:space="0" w:color="auto"/>
                    <w:right w:val="single" w:sz="4" w:space="0" w:color="auto"/>
                  </w:tcBorders>
                  <w:noWrap/>
                  <w:vAlign w:val="bottom"/>
                  <w:hideMark/>
                </w:tcPr>
                <w:p w14:paraId="350F99DA"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0.4</w:t>
                  </w:r>
                </w:p>
              </w:tc>
              <w:tc>
                <w:tcPr>
                  <w:tcW w:w="2156" w:type="dxa"/>
                  <w:tcBorders>
                    <w:top w:val="nil"/>
                    <w:left w:val="nil"/>
                    <w:bottom w:val="single" w:sz="4" w:space="0" w:color="auto"/>
                    <w:right w:val="single" w:sz="4" w:space="0" w:color="auto"/>
                  </w:tcBorders>
                  <w:noWrap/>
                  <w:vAlign w:val="bottom"/>
                  <w:hideMark/>
                </w:tcPr>
                <w:p w14:paraId="328E1A56"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0.8</w:t>
                  </w:r>
                </w:p>
              </w:tc>
            </w:tr>
            <w:tr w:rsidR="001E40CF" w:rsidRPr="001E40CF" w14:paraId="2FDAE3BE" w14:textId="77777777" w:rsidTr="00B85600">
              <w:trPr>
                <w:trHeight w:val="300"/>
              </w:trPr>
              <w:tc>
                <w:tcPr>
                  <w:tcW w:w="3631" w:type="dxa"/>
                  <w:tcBorders>
                    <w:top w:val="nil"/>
                    <w:left w:val="single" w:sz="4" w:space="0" w:color="auto"/>
                    <w:bottom w:val="single" w:sz="4" w:space="0" w:color="auto"/>
                    <w:right w:val="single" w:sz="4" w:space="0" w:color="auto"/>
                  </w:tcBorders>
                  <w:noWrap/>
                  <w:vAlign w:val="bottom"/>
                </w:tcPr>
                <w:p w14:paraId="43704A81" w14:textId="77777777" w:rsidR="001E40CF" w:rsidRPr="001E40CF" w:rsidRDefault="001E40CF" w:rsidP="001E40CF">
                  <w:pPr>
                    <w:spacing w:line="240" w:lineRule="auto"/>
                    <w:rPr>
                      <w:rFonts w:ascii="Calibri" w:eastAsia="Times New Roman" w:hAnsi="Calibri" w:cs="Calibri"/>
                      <w:color w:val="auto"/>
                      <w:sz w:val="22"/>
                      <w:vertAlign w:val="superscript"/>
                    </w:rPr>
                  </w:pPr>
                  <w:r w:rsidRPr="001E40CF">
                    <w:rPr>
                      <w:rFonts w:ascii="Calibri" w:eastAsia="Times New Roman" w:hAnsi="Calibri" w:cs="Calibri"/>
                      <w:color w:val="auto"/>
                      <w:sz w:val="22"/>
                    </w:rPr>
                    <w:t xml:space="preserve">Nominale stroomdichtheid </w:t>
                  </w:r>
                  <w:r w:rsidRPr="001E40CF">
                    <w:rPr>
                      <w:rFonts w:ascii="Calibri" w:eastAsia="Times New Roman" w:hAnsi="Calibri" w:cs="Calibri"/>
                      <w:b/>
                      <w:bCs/>
                      <w:color w:val="auto"/>
                      <w:sz w:val="22"/>
                    </w:rPr>
                    <w:t>PGM</w:t>
                  </w:r>
                  <w:r w:rsidRPr="001E40CF">
                    <w:rPr>
                      <w:rFonts w:ascii="Calibri" w:eastAsia="Times New Roman" w:hAnsi="Calibri" w:cs="Calibri"/>
                      <w:b/>
                      <w:bCs/>
                      <w:color w:val="auto"/>
                      <w:sz w:val="22"/>
                      <w:vertAlign w:val="superscript"/>
                    </w:rPr>
                    <w:t>1</w:t>
                  </w:r>
                </w:p>
              </w:tc>
              <w:tc>
                <w:tcPr>
                  <w:tcW w:w="1339" w:type="dxa"/>
                  <w:tcBorders>
                    <w:top w:val="nil"/>
                    <w:left w:val="nil"/>
                    <w:bottom w:val="single" w:sz="4" w:space="0" w:color="auto"/>
                    <w:right w:val="single" w:sz="4" w:space="0" w:color="auto"/>
                  </w:tcBorders>
                  <w:noWrap/>
                  <w:vAlign w:val="bottom"/>
                </w:tcPr>
                <w:p w14:paraId="45E70696"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A/cm</w:t>
                  </w:r>
                  <w:r w:rsidRPr="001E40CF">
                    <w:rPr>
                      <w:rFonts w:ascii="Calibri" w:eastAsia="Times New Roman" w:hAnsi="Calibri" w:cs="Calibri"/>
                      <w:color w:val="auto"/>
                      <w:sz w:val="22"/>
                      <w:vertAlign w:val="superscript"/>
                    </w:rPr>
                    <w:t>2</w:t>
                  </w:r>
                </w:p>
              </w:tc>
              <w:tc>
                <w:tcPr>
                  <w:tcW w:w="1664" w:type="dxa"/>
                  <w:tcBorders>
                    <w:top w:val="nil"/>
                    <w:left w:val="nil"/>
                    <w:bottom w:val="single" w:sz="4" w:space="0" w:color="auto"/>
                    <w:right w:val="single" w:sz="4" w:space="0" w:color="auto"/>
                  </w:tcBorders>
                  <w:noWrap/>
                  <w:vAlign w:val="bottom"/>
                </w:tcPr>
                <w:p w14:paraId="4AF48C85"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1.0</w:t>
                  </w:r>
                </w:p>
              </w:tc>
              <w:tc>
                <w:tcPr>
                  <w:tcW w:w="2156" w:type="dxa"/>
                  <w:tcBorders>
                    <w:top w:val="nil"/>
                    <w:left w:val="nil"/>
                    <w:bottom w:val="single" w:sz="4" w:space="0" w:color="auto"/>
                    <w:right w:val="single" w:sz="4" w:space="0" w:color="auto"/>
                  </w:tcBorders>
                  <w:noWrap/>
                  <w:vAlign w:val="bottom"/>
                </w:tcPr>
                <w:p w14:paraId="22BFB6F7"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1.5</w:t>
                  </w:r>
                </w:p>
              </w:tc>
            </w:tr>
            <w:tr w:rsidR="001E40CF" w:rsidRPr="001E40CF" w14:paraId="6F019867" w14:textId="77777777" w:rsidTr="00B85600">
              <w:trPr>
                <w:trHeight w:val="300"/>
              </w:trPr>
              <w:tc>
                <w:tcPr>
                  <w:tcW w:w="3631" w:type="dxa"/>
                  <w:tcBorders>
                    <w:top w:val="nil"/>
                    <w:left w:val="single" w:sz="4" w:space="0" w:color="auto"/>
                    <w:bottom w:val="single" w:sz="4" w:space="0" w:color="auto"/>
                    <w:right w:val="single" w:sz="4" w:space="0" w:color="auto"/>
                  </w:tcBorders>
                  <w:noWrap/>
                  <w:vAlign w:val="bottom"/>
                  <w:hideMark/>
                </w:tcPr>
                <w:p w14:paraId="7B5FCAD5" w14:textId="77777777" w:rsidR="001E40CF" w:rsidRPr="001E40CF" w:rsidRDefault="001E40CF" w:rsidP="001E40CF">
                  <w:pPr>
                    <w:spacing w:line="240" w:lineRule="auto"/>
                    <w:rPr>
                      <w:rFonts w:ascii="Calibri" w:eastAsia="Times New Roman" w:hAnsi="Calibri" w:cs="Calibri"/>
                      <w:color w:val="auto"/>
                      <w:sz w:val="22"/>
                      <w:vertAlign w:val="superscript"/>
                    </w:rPr>
                  </w:pPr>
                  <w:r w:rsidRPr="001E40CF">
                    <w:rPr>
                      <w:rFonts w:ascii="Calibri" w:eastAsia="Times New Roman" w:hAnsi="Calibri" w:cs="Calibri"/>
                      <w:color w:val="auto"/>
                      <w:sz w:val="22"/>
                    </w:rPr>
                    <w:t>Minimale last</w:t>
                  </w:r>
                  <w:r w:rsidRPr="001E40CF">
                    <w:rPr>
                      <w:rFonts w:ascii="Calibri" w:eastAsia="Times New Roman" w:hAnsi="Calibri" w:cs="Calibri"/>
                      <w:color w:val="auto"/>
                      <w:sz w:val="22"/>
                      <w:vertAlign w:val="superscript"/>
                    </w:rPr>
                    <w:t>2</w:t>
                  </w:r>
                </w:p>
              </w:tc>
              <w:tc>
                <w:tcPr>
                  <w:tcW w:w="1339" w:type="dxa"/>
                  <w:tcBorders>
                    <w:top w:val="nil"/>
                    <w:left w:val="nil"/>
                    <w:bottom w:val="single" w:sz="4" w:space="0" w:color="auto"/>
                    <w:right w:val="single" w:sz="4" w:space="0" w:color="auto"/>
                  </w:tcBorders>
                  <w:noWrap/>
                  <w:vAlign w:val="bottom"/>
                  <w:hideMark/>
                </w:tcPr>
                <w:p w14:paraId="24F55347"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w:t>
                  </w:r>
                </w:p>
              </w:tc>
              <w:tc>
                <w:tcPr>
                  <w:tcW w:w="1664" w:type="dxa"/>
                  <w:tcBorders>
                    <w:top w:val="nil"/>
                    <w:left w:val="nil"/>
                    <w:bottom w:val="single" w:sz="4" w:space="0" w:color="auto"/>
                    <w:right w:val="single" w:sz="4" w:space="0" w:color="auto"/>
                  </w:tcBorders>
                  <w:noWrap/>
                  <w:vAlign w:val="bottom"/>
                  <w:hideMark/>
                </w:tcPr>
                <w:p w14:paraId="7288950B"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10%@atm</w:t>
                  </w:r>
                </w:p>
                <w:p w14:paraId="7CCAC76B"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30%@15barg</w:t>
                  </w:r>
                </w:p>
              </w:tc>
              <w:tc>
                <w:tcPr>
                  <w:tcW w:w="2156" w:type="dxa"/>
                  <w:tcBorders>
                    <w:top w:val="nil"/>
                    <w:left w:val="nil"/>
                    <w:bottom w:val="single" w:sz="4" w:space="0" w:color="auto"/>
                    <w:right w:val="single" w:sz="4" w:space="0" w:color="auto"/>
                  </w:tcBorders>
                  <w:noWrap/>
                  <w:vAlign w:val="bottom"/>
                  <w:hideMark/>
                </w:tcPr>
                <w:p w14:paraId="0A5160F7"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10%@5barg</w:t>
                  </w:r>
                </w:p>
              </w:tc>
            </w:tr>
            <w:tr w:rsidR="001E40CF" w:rsidRPr="001E40CF" w14:paraId="14E2ABFC" w14:textId="77777777" w:rsidTr="00B85600">
              <w:trPr>
                <w:trHeight w:val="300"/>
              </w:trPr>
              <w:tc>
                <w:tcPr>
                  <w:tcW w:w="3631" w:type="dxa"/>
                  <w:tcBorders>
                    <w:top w:val="nil"/>
                    <w:left w:val="single" w:sz="4" w:space="0" w:color="auto"/>
                    <w:bottom w:val="single" w:sz="4" w:space="0" w:color="auto"/>
                    <w:right w:val="single" w:sz="4" w:space="0" w:color="auto"/>
                  </w:tcBorders>
                  <w:noWrap/>
                  <w:vAlign w:val="bottom"/>
                </w:tcPr>
                <w:p w14:paraId="2B409BDC" w14:textId="77777777" w:rsidR="001E40CF" w:rsidRPr="001E40CF" w:rsidRDefault="001E40CF" w:rsidP="001E40CF">
                  <w:pPr>
                    <w:spacing w:line="240" w:lineRule="auto"/>
                    <w:rPr>
                      <w:rFonts w:ascii="Calibri" w:eastAsia="Times New Roman" w:hAnsi="Calibri" w:cs="Calibri"/>
                      <w:color w:val="auto"/>
                      <w:sz w:val="22"/>
                      <w:vertAlign w:val="superscript"/>
                    </w:rPr>
                  </w:pPr>
                  <w:r w:rsidRPr="001E40CF">
                    <w:rPr>
                      <w:rFonts w:ascii="Calibri" w:eastAsia="Times New Roman" w:hAnsi="Calibri" w:cs="Calibri"/>
                      <w:color w:val="auto"/>
                      <w:sz w:val="22"/>
                    </w:rPr>
                    <w:t>Ramp up time (hot)</w:t>
                  </w:r>
                  <w:r w:rsidRPr="001E40CF">
                    <w:rPr>
                      <w:rFonts w:ascii="Calibri" w:eastAsia="Times New Roman" w:hAnsi="Calibri" w:cs="Calibri"/>
                      <w:color w:val="auto"/>
                      <w:sz w:val="22"/>
                      <w:vertAlign w:val="superscript"/>
                    </w:rPr>
                    <w:t>3</w:t>
                  </w:r>
                </w:p>
              </w:tc>
              <w:tc>
                <w:tcPr>
                  <w:tcW w:w="1339" w:type="dxa"/>
                  <w:tcBorders>
                    <w:top w:val="nil"/>
                    <w:left w:val="nil"/>
                    <w:bottom w:val="single" w:sz="4" w:space="0" w:color="auto"/>
                    <w:right w:val="single" w:sz="4" w:space="0" w:color="auto"/>
                  </w:tcBorders>
                  <w:noWrap/>
                  <w:vAlign w:val="bottom"/>
                </w:tcPr>
                <w:p w14:paraId="68A804E3"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%/sec</w:t>
                  </w:r>
                </w:p>
              </w:tc>
              <w:tc>
                <w:tcPr>
                  <w:tcW w:w="1664" w:type="dxa"/>
                  <w:tcBorders>
                    <w:top w:val="nil"/>
                    <w:left w:val="nil"/>
                    <w:bottom w:val="single" w:sz="4" w:space="0" w:color="auto"/>
                    <w:right w:val="single" w:sz="4" w:space="0" w:color="auto"/>
                  </w:tcBorders>
                  <w:noWrap/>
                  <w:vAlign w:val="bottom"/>
                </w:tcPr>
                <w:p w14:paraId="10D05AA0"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0.3</w:t>
                  </w:r>
                </w:p>
              </w:tc>
              <w:tc>
                <w:tcPr>
                  <w:tcW w:w="2156" w:type="dxa"/>
                  <w:tcBorders>
                    <w:top w:val="nil"/>
                    <w:left w:val="nil"/>
                    <w:bottom w:val="single" w:sz="4" w:space="0" w:color="auto"/>
                    <w:right w:val="single" w:sz="4" w:space="0" w:color="auto"/>
                  </w:tcBorders>
                  <w:noWrap/>
                  <w:vAlign w:val="bottom"/>
                </w:tcPr>
                <w:p w14:paraId="24315DA8"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3</w:t>
                  </w:r>
                </w:p>
              </w:tc>
            </w:tr>
            <w:tr w:rsidR="001E40CF" w:rsidRPr="001E40CF" w14:paraId="3538FA45" w14:textId="77777777" w:rsidTr="00B85600">
              <w:trPr>
                <w:trHeight w:val="300"/>
              </w:trPr>
              <w:tc>
                <w:tcPr>
                  <w:tcW w:w="3631" w:type="dxa"/>
                  <w:tcBorders>
                    <w:top w:val="nil"/>
                    <w:left w:val="single" w:sz="4" w:space="0" w:color="auto"/>
                    <w:bottom w:val="nil"/>
                    <w:right w:val="single" w:sz="4" w:space="0" w:color="auto"/>
                  </w:tcBorders>
                  <w:noWrap/>
                  <w:vAlign w:val="bottom"/>
                  <w:hideMark/>
                </w:tcPr>
                <w:p w14:paraId="56EC8DA1"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Degradatie (start/stop)</w:t>
                  </w:r>
                </w:p>
              </w:tc>
              <w:tc>
                <w:tcPr>
                  <w:tcW w:w="1339" w:type="dxa"/>
                  <w:tcBorders>
                    <w:top w:val="nil"/>
                    <w:left w:val="nil"/>
                    <w:bottom w:val="nil"/>
                    <w:right w:val="single" w:sz="4" w:space="0" w:color="auto"/>
                  </w:tcBorders>
                  <w:noWrap/>
                  <w:vAlign w:val="bottom"/>
                  <w:hideMark/>
                </w:tcPr>
                <w:p w14:paraId="4C024456"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uV / cycle</w:t>
                  </w:r>
                </w:p>
              </w:tc>
              <w:tc>
                <w:tcPr>
                  <w:tcW w:w="1664" w:type="dxa"/>
                  <w:tcBorders>
                    <w:top w:val="nil"/>
                    <w:left w:val="nil"/>
                    <w:bottom w:val="nil"/>
                    <w:right w:val="single" w:sz="4" w:space="0" w:color="auto"/>
                  </w:tcBorders>
                  <w:noWrap/>
                  <w:vAlign w:val="bottom"/>
                  <w:hideMark/>
                </w:tcPr>
                <w:p w14:paraId="0E0471D5"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20-60</w:t>
                  </w:r>
                </w:p>
              </w:tc>
              <w:tc>
                <w:tcPr>
                  <w:tcW w:w="2156" w:type="dxa"/>
                  <w:tcBorders>
                    <w:top w:val="nil"/>
                    <w:left w:val="nil"/>
                    <w:bottom w:val="nil"/>
                    <w:right w:val="single" w:sz="4" w:space="0" w:color="auto"/>
                  </w:tcBorders>
                  <w:noWrap/>
                  <w:vAlign w:val="bottom"/>
                  <w:hideMark/>
                </w:tcPr>
                <w:p w14:paraId="5B8FC302"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&lt;10</w:t>
                  </w:r>
                </w:p>
              </w:tc>
            </w:tr>
            <w:tr w:rsidR="001E40CF" w:rsidRPr="001E40CF" w14:paraId="354FB05C" w14:textId="77777777" w:rsidTr="00B85600">
              <w:trPr>
                <w:trHeight w:val="300"/>
              </w:trPr>
              <w:tc>
                <w:tcPr>
                  <w:tcW w:w="3631" w:type="dxa"/>
                  <w:tcBorders>
                    <w:top w:val="nil"/>
                    <w:left w:val="single" w:sz="4" w:space="0" w:color="auto"/>
                    <w:bottom w:val="single" w:sz="4" w:space="0" w:color="auto"/>
                    <w:right w:val="single" w:sz="4" w:space="0" w:color="auto"/>
                  </w:tcBorders>
                  <w:noWrap/>
                  <w:vAlign w:val="bottom"/>
                </w:tcPr>
                <w:p w14:paraId="65E5FB09"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Degradatie (base load)</w:t>
                  </w:r>
                </w:p>
              </w:tc>
              <w:tc>
                <w:tcPr>
                  <w:tcW w:w="1339" w:type="dxa"/>
                  <w:tcBorders>
                    <w:top w:val="nil"/>
                    <w:left w:val="nil"/>
                    <w:bottom w:val="single" w:sz="4" w:space="0" w:color="auto"/>
                    <w:right w:val="single" w:sz="4" w:space="0" w:color="auto"/>
                  </w:tcBorders>
                  <w:noWrap/>
                  <w:vAlign w:val="bottom"/>
                </w:tcPr>
                <w:p w14:paraId="42DC7D88" w14:textId="77777777" w:rsidR="001E40CF" w:rsidRPr="001E40CF" w:rsidRDefault="001E40CF" w:rsidP="001E40CF">
                  <w:pPr>
                    <w:spacing w:line="240" w:lineRule="auto"/>
                    <w:rPr>
                      <w:rFonts w:ascii="Calibri" w:eastAsia="Times New Roman" w:hAnsi="Calibri" w:cs="Calibri"/>
                      <w:color w:val="auto"/>
                      <w:sz w:val="22"/>
                    </w:rPr>
                  </w:pPr>
                  <w:r w:rsidRPr="001E40CF">
                    <w:rPr>
                      <w:rFonts w:ascii="Calibri" w:eastAsia="Times New Roman" w:hAnsi="Calibri" w:cs="Calibri"/>
                      <w:color w:val="auto"/>
                      <w:sz w:val="22"/>
                    </w:rPr>
                    <w:t>uV/hr</w:t>
                  </w:r>
                </w:p>
              </w:tc>
              <w:tc>
                <w:tcPr>
                  <w:tcW w:w="1664" w:type="dxa"/>
                  <w:tcBorders>
                    <w:top w:val="nil"/>
                    <w:left w:val="nil"/>
                    <w:bottom w:val="single" w:sz="4" w:space="0" w:color="auto"/>
                    <w:right w:val="single" w:sz="4" w:space="0" w:color="auto"/>
                  </w:tcBorders>
                  <w:noWrap/>
                  <w:vAlign w:val="bottom"/>
                </w:tcPr>
                <w:p w14:paraId="1FC8AE83"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2-3</w:t>
                  </w:r>
                </w:p>
              </w:tc>
              <w:tc>
                <w:tcPr>
                  <w:tcW w:w="2156" w:type="dxa"/>
                  <w:tcBorders>
                    <w:top w:val="nil"/>
                    <w:left w:val="nil"/>
                    <w:bottom w:val="single" w:sz="4" w:space="0" w:color="auto"/>
                    <w:right w:val="single" w:sz="4" w:space="0" w:color="auto"/>
                  </w:tcBorders>
                  <w:noWrap/>
                  <w:vAlign w:val="bottom"/>
                </w:tcPr>
                <w:p w14:paraId="70DBA4D7" w14:textId="77777777" w:rsidR="001E40CF" w:rsidRPr="001E40CF" w:rsidRDefault="001E40CF" w:rsidP="001E40CF">
                  <w:pPr>
                    <w:spacing w:line="240" w:lineRule="auto"/>
                    <w:jc w:val="right"/>
                    <w:rPr>
                      <w:rFonts w:ascii="Calibri" w:eastAsia="Times New Roman" w:hAnsi="Calibri" w:cs="Calibri"/>
                      <w:color w:val="auto"/>
                      <w:sz w:val="22"/>
                    </w:rPr>
                  </w:pPr>
                  <w:r w:rsidRPr="001E40CF">
                    <w:rPr>
                      <w:rFonts w:ascii="Calibri" w:eastAsia="Times New Roman" w:hAnsi="Calibri" w:cs="Calibri"/>
                      <w:color w:val="auto"/>
                      <w:sz w:val="22"/>
                    </w:rPr>
                    <w:t>&lt;1</w:t>
                  </w:r>
                </w:p>
              </w:tc>
            </w:tr>
          </w:tbl>
          <w:p w14:paraId="4D2D94C2" w14:textId="4081D658"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vertAlign w:val="superscript"/>
              </w:rPr>
              <w:t>1</w:t>
            </w:r>
            <w:r w:rsidRPr="001E40CF">
              <w:rPr>
                <w:rFonts w:ascii="Calibri" w:eastAsia="Times New Roman" w:hAnsi="Calibri" w:cs="Times New Roman"/>
                <w:color w:val="auto"/>
                <w:sz w:val="22"/>
              </w:rPr>
              <w:t xml:space="preserve"> Dit is de stroomdichtheid waarbij de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 xml:space="preserve">trolyzer een stack efficientie haalt van 50 kWh/kg. </w:t>
            </w:r>
          </w:p>
          <w:p w14:paraId="68B0C06C" w14:textId="7A313586"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vertAlign w:val="superscript"/>
              </w:rPr>
              <w:t xml:space="preserve">2 </w:t>
            </w:r>
            <w:r w:rsidRPr="001E40CF">
              <w:rPr>
                <w:rFonts w:ascii="Calibri" w:eastAsia="Times New Roman" w:hAnsi="Calibri" w:cs="Times New Roman"/>
                <w:color w:val="auto"/>
                <w:sz w:val="22"/>
              </w:rPr>
              <w:t>Dit is de minimale last waarbij de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trolyzer nog veilig geopereerd kan worden. Onder deze last lekt er te veel waterstof naar de zuurstof, wat tot explosiegevaar ledt.</w:t>
            </w:r>
          </w:p>
          <w:p w14:paraId="5FD2E94A" w14:textId="3779A3C1"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vertAlign w:val="superscript"/>
              </w:rPr>
              <w:t xml:space="preserve">3 </w:t>
            </w:r>
            <w:r w:rsidRPr="001E40CF">
              <w:rPr>
                <w:rFonts w:ascii="Calibri" w:eastAsia="Times New Roman" w:hAnsi="Calibri" w:cs="Times New Roman"/>
                <w:color w:val="auto"/>
                <w:sz w:val="22"/>
              </w:rPr>
              <w:t>Dit is de snelheid waarmee de last van een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trolyzer v</w:t>
            </w:r>
            <w:r w:rsidR="00F332FC">
              <w:rPr>
                <w:rFonts w:ascii="Calibri" w:eastAsia="Times New Roman" w:hAnsi="Calibri" w:cs="Times New Roman"/>
                <w:color w:val="auto"/>
                <w:sz w:val="22"/>
              </w:rPr>
              <w:t>e</w:t>
            </w:r>
            <w:r w:rsidRPr="001E40CF">
              <w:rPr>
                <w:rFonts w:ascii="Calibri" w:eastAsia="Times New Roman" w:hAnsi="Calibri" w:cs="Times New Roman"/>
                <w:color w:val="auto"/>
                <w:sz w:val="22"/>
              </w:rPr>
              <w:t>randerd kan worden. Het doel van 3%/min maakt het mogelijk om grid services te leveren.</w:t>
            </w:r>
          </w:p>
          <w:p w14:paraId="394CB7F7" w14:textId="77777777" w:rsidR="001E40CF" w:rsidRPr="001E40CF" w:rsidRDefault="001E40CF" w:rsidP="001E40CF">
            <w:pPr>
              <w:spacing w:line="240" w:lineRule="auto"/>
              <w:jc w:val="both"/>
              <w:rPr>
                <w:rFonts w:ascii="Calibri" w:eastAsia="Times New Roman" w:hAnsi="Calibri" w:cs="Times New Roman"/>
                <w:color w:val="auto"/>
                <w:sz w:val="22"/>
              </w:rPr>
            </w:pPr>
          </w:p>
          <w:p w14:paraId="4F3A50C7"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Dit programma vult aan en bouwt voort op resultaten die behaald zijn/worden in reeds lopende projecten (zie tabel).  Specifieke focusgebieden voor dit programma zijn:</w:t>
            </w:r>
          </w:p>
          <w:p w14:paraId="0B39B82A"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Verbeterde separatoren die de traditionele gas cross vs ionengeleiding trade-off doorbreken.</w:t>
            </w:r>
          </w:p>
          <w:p w14:paraId="405ADCE1"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Versnelde stress tests en stress simulatietests onder andere op het gebied van reverse currents.</w:t>
            </w:r>
          </w:p>
          <w:p w14:paraId="78D8715C"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i/>
                <w:iCs/>
                <w:color w:val="000000"/>
                <w:sz w:val="22"/>
              </w:rPr>
              <w:t>In situ, operando</w:t>
            </w:r>
            <w:r w:rsidRPr="001E40CF">
              <w:rPr>
                <w:rFonts w:ascii="Calibri" w:eastAsia="Times New Roman" w:hAnsi="Calibri" w:cs="Times New Roman"/>
                <w:color w:val="000000"/>
                <w:sz w:val="22"/>
              </w:rPr>
              <w:t xml:space="preserve"> meettechnieken die degradatiemechanismen in de cel helpen indentificeren en timen. </w:t>
            </w:r>
          </w:p>
          <w:p w14:paraId="2281DD85"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Elektrode-separatorcombinaties, celontwerpen en stackontwerpen voor flexibel, efficiënt en duurzaam bedrijf, eenvoudige assemblage en lage CAPEX.</w:t>
            </w:r>
          </w:p>
          <w:p w14:paraId="6B1BFDF9"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Duurzame katalysatormaterialen voor waterstof- en zuurstofevolutie in AWE.</w:t>
            </w:r>
          </w:p>
          <w:p w14:paraId="2BEB1E50"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Elektrode-ontwerp en elektrode-vervaardigingsprocessen voor efficiënt massa- en warmtetransport in de cel.</w:t>
            </w:r>
          </w:p>
          <w:p w14:paraId="75F6A96B" w14:textId="77777777" w:rsidR="001E40CF" w:rsidRPr="001E40CF" w:rsidRDefault="001E40CF" w:rsidP="001E40CF">
            <w:pPr>
              <w:numPr>
                <w:ilvl w:val="0"/>
                <w:numId w:val="31"/>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Optimalisatie van elektrolytsamenstelling voor verbetering van elektrokatalytische activiteit en stabilitiet van de elektrodes onder flexibele operatie.</w:t>
            </w:r>
          </w:p>
          <w:p w14:paraId="12CE5D38" w14:textId="77777777" w:rsidR="001E40CF" w:rsidRPr="001E40CF" w:rsidRDefault="001E40CF" w:rsidP="001E40CF">
            <w:pPr>
              <w:spacing w:line="240" w:lineRule="auto"/>
              <w:ind w:left="708"/>
              <w:jc w:val="both"/>
              <w:rPr>
                <w:rFonts w:ascii="Calibri" w:eastAsia="Times New Roman" w:hAnsi="Calibri" w:cs="Times New Roman"/>
                <w:color w:val="000000"/>
                <w:sz w:val="22"/>
              </w:rPr>
            </w:pPr>
          </w:p>
          <w:p w14:paraId="11DADDD3" w14:textId="77777777" w:rsidR="001E40CF" w:rsidRPr="001E40CF" w:rsidRDefault="001E40CF" w:rsidP="001E40CF">
            <w:pPr>
              <w:spacing w:line="240" w:lineRule="auto"/>
              <w:jc w:val="both"/>
              <w:rPr>
                <w:rFonts w:ascii="Calibri" w:eastAsia="Times New Roman" w:hAnsi="Calibri" w:cs="Times New Roman"/>
                <w:color w:val="000000"/>
                <w:sz w:val="22"/>
              </w:rPr>
            </w:pPr>
          </w:p>
          <w:tbl>
            <w:tblPr>
              <w:tblW w:w="0" w:type="auto"/>
              <w:tblLook w:val="04A0" w:firstRow="1" w:lastRow="0" w:firstColumn="1" w:lastColumn="0" w:noHBand="0" w:noVBand="1"/>
            </w:tblPr>
            <w:tblGrid>
              <w:gridCol w:w="1290"/>
              <w:gridCol w:w="6900"/>
            </w:tblGrid>
            <w:tr w:rsidR="001E40CF" w:rsidRPr="001E40CF" w14:paraId="50412797" w14:textId="77777777" w:rsidTr="00B85600">
              <w:trPr>
                <w:trHeight w:val="300"/>
              </w:trPr>
              <w:tc>
                <w:tcPr>
                  <w:tcW w:w="1290" w:type="dxa"/>
                  <w:tcBorders>
                    <w:top w:val="single" w:sz="4" w:space="0" w:color="auto"/>
                    <w:left w:val="single" w:sz="4" w:space="0" w:color="auto"/>
                    <w:bottom w:val="single" w:sz="4" w:space="0" w:color="auto"/>
                    <w:right w:val="single" w:sz="4" w:space="0" w:color="auto"/>
                  </w:tcBorders>
                  <w:vAlign w:val="bottom"/>
                </w:tcPr>
                <w:p w14:paraId="147CAF23"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Bestaand project</w:t>
                  </w:r>
                </w:p>
              </w:tc>
              <w:tc>
                <w:tcPr>
                  <w:tcW w:w="6900" w:type="dxa"/>
                  <w:tcBorders>
                    <w:top w:val="single" w:sz="4" w:space="0" w:color="auto"/>
                    <w:left w:val="nil"/>
                    <w:bottom w:val="single" w:sz="4" w:space="0" w:color="auto"/>
                    <w:right w:val="single" w:sz="4" w:space="0" w:color="auto"/>
                  </w:tcBorders>
                  <w:vAlign w:val="bottom"/>
                </w:tcPr>
                <w:p w14:paraId="0E579022"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Beschrijving</w:t>
                  </w:r>
                </w:p>
              </w:tc>
            </w:tr>
            <w:tr w:rsidR="001E40CF" w:rsidRPr="001E40CF" w14:paraId="2CD82787" w14:textId="77777777" w:rsidTr="00B85600">
              <w:trPr>
                <w:trHeight w:val="300"/>
              </w:trPr>
              <w:tc>
                <w:tcPr>
                  <w:tcW w:w="1290" w:type="dxa"/>
                  <w:tcBorders>
                    <w:top w:val="nil"/>
                    <w:left w:val="single" w:sz="4" w:space="0" w:color="auto"/>
                    <w:bottom w:val="single" w:sz="4" w:space="0" w:color="auto"/>
                    <w:right w:val="single" w:sz="4" w:space="0" w:color="auto"/>
                  </w:tcBorders>
                  <w:vAlign w:val="bottom"/>
                </w:tcPr>
                <w:p w14:paraId="6E98B161" w14:textId="77777777" w:rsidR="001E40CF" w:rsidRPr="001E40CF" w:rsidRDefault="001E40CF" w:rsidP="001E40CF">
                  <w:pPr>
                    <w:spacing w:line="240" w:lineRule="auto"/>
                    <w:rPr>
                      <w:rFonts w:ascii="Calibri" w:eastAsia="Times New Roman" w:hAnsi="Calibri" w:cs="Times New Roman"/>
                      <w:b/>
                      <w:bCs/>
                      <w:color w:val="000000"/>
                      <w:sz w:val="22"/>
                    </w:rPr>
                  </w:pPr>
                  <w:r w:rsidRPr="001E40CF">
                    <w:rPr>
                      <w:rFonts w:ascii="Calibri" w:eastAsia="Times New Roman" w:hAnsi="Calibri" w:cs="Times New Roman"/>
                      <w:b/>
                      <w:bCs/>
                      <w:color w:val="000000"/>
                      <w:sz w:val="22"/>
                    </w:rPr>
                    <w:t>HyPro</w:t>
                  </w:r>
                </w:p>
                <w:p w14:paraId="72D9DB29" w14:textId="77777777" w:rsidR="001E40CF" w:rsidRPr="001E40CF" w:rsidRDefault="001E40CF" w:rsidP="001E40CF">
                  <w:pPr>
                    <w:spacing w:line="240" w:lineRule="auto"/>
                    <w:rPr>
                      <w:rFonts w:ascii="Calibri" w:eastAsia="Times New Roman" w:hAnsi="Calibri" w:cs="Calibri"/>
                      <w:b/>
                      <w:bCs/>
                      <w:color w:val="auto"/>
                      <w:sz w:val="22"/>
                      <w:vertAlign w:val="superscript"/>
                    </w:rPr>
                  </w:pPr>
                </w:p>
              </w:tc>
              <w:tc>
                <w:tcPr>
                  <w:tcW w:w="6900" w:type="dxa"/>
                  <w:tcBorders>
                    <w:top w:val="nil"/>
                    <w:left w:val="nil"/>
                    <w:bottom w:val="single" w:sz="4" w:space="0" w:color="auto"/>
                    <w:right w:val="single" w:sz="4" w:space="0" w:color="auto"/>
                  </w:tcBorders>
                  <w:vAlign w:val="bottom"/>
                </w:tcPr>
                <w:p w14:paraId="2AB996BA" w14:textId="77777777" w:rsidR="001E40CF" w:rsidRPr="001E40CF" w:rsidRDefault="001E40CF" w:rsidP="001E40CF">
                  <w:pPr>
                    <w:spacing w:line="240" w:lineRule="auto"/>
                    <w:rPr>
                      <w:rFonts w:ascii="Calibri" w:eastAsia="Times New Roman" w:hAnsi="Calibri" w:cs="Times New Roman"/>
                      <w:color w:val="000000"/>
                      <w:sz w:val="22"/>
                    </w:rPr>
                  </w:pPr>
                  <w:r w:rsidRPr="001E40CF">
                    <w:rPr>
                      <w:rFonts w:ascii="Calibri" w:eastAsia="Times New Roman" w:hAnsi="Calibri" w:cs="Times New Roman"/>
                      <w:color w:val="000000"/>
                      <w:sz w:val="22"/>
                    </w:rPr>
                    <w:t>Binnen HyPro is er een task die zich richt op AWE. Onderwerpen zoals flexibiliteit, hoge stroomdichtheid, het effect van elektrolietonzuiverheden en onderzoek naar nieuwe membraanmarterialen wordt hier al binnen gedaan. Het is echter een relatief klein programma met een lagere TRL focus, wat dus wel als een goede basis kan dienen voor dit programma.</w:t>
                  </w:r>
                </w:p>
              </w:tc>
            </w:tr>
            <w:tr w:rsidR="001E40CF" w:rsidRPr="001E40CF" w14:paraId="7E08EDBC" w14:textId="77777777" w:rsidTr="00B85600">
              <w:trPr>
                <w:trHeight w:val="420"/>
              </w:trPr>
              <w:tc>
                <w:tcPr>
                  <w:tcW w:w="1290" w:type="dxa"/>
                  <w:tcBorders>
                    <w:top w:val="nil"/>
                    <w:left w:val="single" w:sz="4" w:space="0" w:color="auto"/>
                    <w:bottom w:val="single" w:sz="4" w:space="0" w:color="auto"/>
                    <w:right w:val="single" w:sz="4" w:space="0" w:color="auto"/>
                  </w:tcBorders>
                  <w:vAlign w:val="bottom"/>
                </w:tcPr>
                <w:p w14:paraId="7B71243B" w14:textId="77777777" w:rsidR="001E40CF" w:rsidRPr="001E40CF" w:rsidRDefault="001E40CF" w:rsidP="001E40CF">
                  <w:pPr>
                    <w:spacing w:line="240" w:lineRule="auto"/>
                    <w:rPr>
                      <w:rFonts w:ascii="Calibri" w:eastAsia="Times New Roman" w:hAnsi="Calibri" w:cs="Times New Roman"/>
                      <w:color w:val="000000"/>
                      <w:sz w:val="22"/>
                    </w:rPr>
                  </w:pPr>
                  <w:r w:rsidRPr="001E40CF">
                    <w:rPr>
                      <w:rFonts w:ascii="Calibri" w:eastAsia="Times New Roman" w:hAnsi="Calibri" w:cs="Times New Roman"/>
                      <w:b/>
                      <w:bCs/>
                      <w:color w:val="000000"/>
                      <w:sz w:val="22"/>
                    </w:rPr>
                    <w:t>NXTGen project 7</w:t>
                  </w:r>
                </w:p>
              </w:tc>
              <w:tc>
                <w:tcPr>
                  <w:tcW w:w="6900" w:type="dxa"/>
                  <w:tcBorders>
                    <w:top w:val="nil"/>
                    <w:left w:val="nil"/>
                    <w:bottom w:val="single" w:sz="4" w:space="0" w:color="auto"/>
                    <w:right w:val="single" w:sz="4" w:space="0" w:color="auto"/>
                  </w:tcBorders>
                  <w:vAlign w:val="bottom"/>
                </w:tcPr>
                <w:p w14:paraId="3E87E27F" w14:textId="77777777" w:rsidR="001E40CF" w:rsidRPr="001E40CF" w:rsidRDefault="001E40CF" w:rsidP="001E40CF">
                  <w:pPr>
                    <w:spacing w:line="240" w:lineRule="auto"/>
                    <w:rPr>
                      <w:rFonts w:ascii="Calibri" w:eastAsia="Times New Roman" w:hAnsi="Calibri" w:cs="Times New Roman"/>
                      <w:color w:val="000000"/>
                      <w:sz w:val="22"/>
                    </w:rPr>
                  </w:pPr>
                  <w:r w:rsidRPr="001E40CF">
                    <w:rPr>
                      <w:rFonts w:ascii="Calibri" w:eastAsia="Times New Roman" w:hAnsi="Calibri" w:cs="Times New Roman"/>
                      <w:color w:val="000000"/>
                      <w:sz w:val="22"/>
                    </w:rPr>
                    <w:t>Dit project richt zich op bouw van een prototype AWE-systeem op basis van de standaardmaterialen en componenten die de baseline zijn van dit innovatieprogramma.</w:t>
                  </w:r>
                </w:p>
              </w:tc>
            </w:tr>
            <w:tr w:rsidR="001E40CF" w:rsidRPr="001E40CF" w14:paraId="459FF0F5" w14:textId="77777777" w:rsidTr="00B85600">
              <w:trPr>
                <w:trHeight w:val="300"/>
              </w:trPr>
              <w:tc>
                <w:tcPr>
                  <w:tcW w:w="1290" w:type="dxa"/>
                  <w:tcBorders>
                    <w:top w:val="nil"/>
                    <w:left w:val="single" w:sz="4" w:space="0" w:color="auto"/>
                    <w:bottom w:val="single" w:sz="4" w:space="0" w:color="auto"/>
                    <w:right w:val="single" w:sz="4" w:space="0" w:color="auto"/>
                  </w:tcBorders>
                  <w:vAlign w:val="bottom"/>
                </w:tcPr>
                <w:p w14:paraId="37955011" w14:textId="77777777" w:rsidR="001E40CF" w:rsidRPr="001E40CF" w:rsidRDefault="001E40CF" w:rsidP="001E40CF">
                  <w:pPr>
                    <w:spacing w:line="240" w:lineRule="auto"/>
                    <w:rPr>
                      <w:rFonts w:ascii="Calibri" w:eastAsia="Times New Roman" w:hAnsi="Calibri" w:cs="Times New Roman"/>
                      <w:color w:val="000000"/>
                      <w:sz w:val="22"/>
                    </w:rPr>
                  </w:pPr>
                  <w:r w:rsidRPr="001E40CF">
                    <w:rPr>
                      <w:rFonts w:ascii="Calibri" w:eastAsia="Times New Roman" w:hAnsi="Calibri" w:cs="Times New Roman"/>
                      <w:b/>
                      <w:bCs/>
                      <w:color w:val="000000"/>
                      <w:sz w:val="22"/>
                    </w:rPr>
                    <w:t>NXTGen project 8</w:t>
                  </w:r>
                </w:p>
              </w:tc>
              <w:tc>
                <w:tcPr>
                  <w:tcW w:w="6900" w:type="dxa"/>
                  <w:tcBorders>
                    <w:top w:val="nil"/>
                    <w:left w:val="nil"/>
                    <w:bottom w:val="single" w:sz="4" w:space="0" w:color="auto"/>
                    <w:right w:val="single" w:sz="4" w:space="0" w:color="auto"/>
                  </w:tcBorders>
                  <w:vAlign w:val="bottom"/>
                </w:tcPr>
                <w:p w14:paraId="762D5EEF" w14:textId="77777777" w:rsidR="001E40CF" w:rsidRPr="001E40CF" w:rsidRDefault="001E40CF" w:rsidP="001E40CF">
                  <w:pPr>
                    <w:spacing w:line="240" w:lineRule="auto"/>
                    <w:rPr>
                      <w:rFonts w:ascii="Calibri" w:eastAsia="Times New Roman" w:hAnsi="Calibri" w:cs="Times New Roman"/>
                      <w:color w:val="000000"/>
                      <w:sz w:val="22"/>
                    </w:rPr>
                  </w:pPr>
                  <w:r w:rsidRPr="001E40CF">
                    <w:rPr>
                      <w:rFonts w:ascii="Calibri" w:eastAsia="Times New Roman" w:hAnsi="Calibri" w:cs="Times New Roman"/>
                      <w:color w:val="000000"/>
                      <w:sz w:val="22"/>
                    </w:rPr>
                    <w:t>Dit project richt zich op 3D structuren in elektrodes, vervaardigd met moeilijk opschaalbare productietechnieken zoals 3D printing. Dit programma brengt deze ontwikkeling een stap verder door te kijken naar opschaalbare productiemethodes die gewenste elektrode-structuren kunnen maken.</w:t>
                  </w:r>
                </w:p>
              </w:tc>
            </w:tr>
          </w:tbl>
          <w:p w14:paraId="23EBC3D8" w14:textId="77777777" w:rsidR="001E40CF" w:rsidRPr="001E40CF" w:rsidRDefault="001E40CF" w:rsidP="001E40CF">
            <w:pPr>
              <w:spacing w:line="240" w:lineRule="auto"/>
              <w:rPr>
                <w:rFonts w:ascii="Calibri" w:eastAsia="Calibri" w:hAnsi="Calibri" w:cs="Times New Roman"/>
                <w:color w:val="auto"/>
                <w:sz w:val="22"/>
              </w:rPr>
            </w:pPr>
          </w:p>
          <w:p w14:paraId="26C4EAF8" w14:textId="77777777" w:rsidR="001E40CF" w:rsidRPr="001E40CF" w:rsidRDefault="001E40CF" w:rsidP="001E40CF">
            <w:pPr>
              <w:spacing w:line="240" w:lineRule="auto"/>
              <w:jc w:val="both"/>
              <w:rPr>
                <w:rFonts w:ascii="Calibri" w:eastAsia="Times New Roman" w:hAnsi="Calibri" w:cs="Times New Roman"/>
                <w:color w:val="000000"/>
                <w:sz w:val="22"/>
              </w:rPr>
            </w:pPr>
          </w:p>
        </w:tc>
      </w:tr>
    </w:tbl>
    <w:p w14:paraId="4E6547EE" w14:textId="77777777" w:rsidR="001E40CF" w:rsidRPr="001E40CF" w:rsidRDefault="001E40CF" w:rsidP="001E40CF">
      <w:pPr>
        <w:spacing w:after="160" w:line="240" w:lineRule="auto"/>
        <w:jc w:val="both"/>
        <w:rPr>
          <w:rFonts w:ascii="Calibri" w:eastAsia="Calibri" w:hAnsi="Calibri" w:cs="Times New Roman"/>
          <w:color w:val="auto"/>
          <w:sz w:val="22"/>
        </w:rPr>
      </w:pPr>
    </w:p>
    <w:p w14:paraId="1E854DCE" w14:textId="77777777" w:rsidR="001E40CF" w:rsidRPr="001E40CF" w:rsidRDefault="001E40CF" w:rsidP="001E40CF">
      <w:pPr>
        <w:spacing w:after="160" w:line="240" w:lineRule="auto"/>
        <w:jc w:val="both"/>
        <w:rPr>
          <w:rFonts w:ascii="Calibri" w:eastAsia="Times New Roman" w:hAnsi="Calibri" w:cs="Times New Roman"/>
          <w:color w:val="auto"/>
          <w:sz w:val="22"/>
        </w:rPr>
      </w:pPr>
      <w:r w:rsidRPr="001E40CF">
        <w:rPr>
          <w:rFonts w:ascii="Calibri" w:eastAsia="Times New Roman" w:hAnsi="Calibri" w:cs="Times New Roman"/>
          <w:i/>
          <w:iCs/>
          <w:color w:val="000000"/>
          <w:sz w:val="22"/>
        </w:rPr>
        <w:t xml:space="preserve">Drivers </w:t>
      </w:r>
    </w:p>
    <w:tbl>
      <w:tblPr>
        <w:tblStyle w:val="TableGrid2"/>
        <w:tblW w:w="0" w:type="auto"/>
        <w:tblLook w:val="04A0" w:firstRow="1" w:lastRow="0" w:firstColumn="1" w:lastColumn="0" w:noHBand="0" w:noVBand="1"/>
      </w:tblPr>
      <w:tblGrid>
        <w:gridCol w:w="9016"/>
      </w:tblGrid>
      <w:tr w:rsidR="001E40CF" w:rsidRPr="001E40CF" w14:paraId="68D03C01" w14:textId="77777777" w:rsidTr="00B85600">
        <w:tc>
          <w:tcPr>
            <w:tcW w:w="9016" w:type="dxa"/>
          </w:tcPr>
          <w:p w14:paraId="7B06913A" w14:textId="77777777" w:rsidR="001E40CF" w:rsidRPr="001E40CF" w:rsidRDefault="001E40CF" w:rsidP="001E40CF">
            <w:pPr>
              <w:spacing w:line="240" w:lineRule="auto"/>
              <w:jc w:val="both"/>
              <w:rPr>
                <w:rFonts w:ascii="Calibri" w:eastAsia="Times New Roman" w:hAnsi="Calibri" w:cs="Calibri"/>
                <w:color w:val="auto"/>
                <w:sz w:val="22"/>
              </w:rPr>
            </w:pPr>
          </w:p>
          <w:p w14:paraId="45FE6384"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 volgende drijfveren liggen ten grondslag aan de beoogde AWE-materiaal-, cel- en stackontwikkeling.</w:t>
            </w:r>
          </w:p>
          <w:p w14:paraId="4B3CAC20" w14:textId="77777777" w:rsidR="001E40CF" w:rsidRPr="001E40CF" w:rsidRDefault="001E40CF" w:rsidP="001E40CF">
            <w:pPr>
              <w:spacing w:line="240" w:lineRule="auto"/>
              <w:jc w:val="both"/>
              <w:rPr>
                <w:rFonts w:ascii="Calibri" w:eastAsia="Times New Roman" w:hAnsi="Calibri" w:cs="Calibri"/>
                <w:color w:val="auto"/>
                <w:sz w:val="22"/>
              </w:rPr>
            </w:pPr>
          </w:p>
          <w:p w14:paraId="71A4140D"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b/>
                <w:bCs/>
                <w:color w:val="auto"/>
                <w:sz w:val="22"/>
              </w:rPr>
              <w:t>Technologisch</w:t>
            </w:r>
            <w:r w:rsidRPr="001E40CF">
              <w:rPr>
                <w:rFonts w:ascii="Calibri" w:eastAsia="Times New Roman" w:hAnsi="Calibri" w:cs="Calibri"/>
                <w:color w:val="auto"/>
                <w:sz w:val="22"/>
              </w:rPr>
              <w:t>:</w:t>
            </w:r>
          </w:p>
          <w:p w14:paraId="3EA21B0D"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Huidige materialen in AWE-stacks vragen om continubedrijf om duurzaamheid en veiligheid in bedrijf te garanderen, hetgeen de operationele kosten voor waterstofproductie hoger maakt. Standaard op nikkel gebaseerde elektrodes beschadigen, vooral aan kathode-zijde, bij uitschakeling, door reverse currents.</w:t>
            </w:r>
          </w:p>
          <w:p w14:paraId="6BF4A3F4"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 huidige efficiëntie van AWE’s wordt behaald bij lage stroomdichtheden ten opzichte van concurrerende technologieën, wat betekent dat de waterstofproductie per oppervlakte relatief laag is. Operatie bij hogere stroomdichtheden maakt het mogelijk om meer waterstof te maken per oppervlakte, wat de kapitaalkosten verlaagt.</w:t>
            </w:r>
          </w:p>
          <w:p w14:paraId="2342A680"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Hogere stroomdichtheden zijn al wel mogelijk met het gebruik van kritieke materialen (PGM), maar het verbruik hiervan zou bij voorkeur moeten worden vermeden of geminimaliseerd.  </w:t>
            </w:r>
          </w:p>
          <w:p w14:paraId="4EFA54D7"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De huidige technologie is niet veilig in lage deellast te bedrijven, omdat de lage gasproductie voor te weinig verversing en dus tot hoge HTO (waterstof in zuurstof) concentraties leidt door gas crossover. </w:t>
            </w:r>
          </w:p>
          <w:p w14:paraId="74959BDC" w14:textId="77777777" w:rsidR="001E40CF" w:rsidRPr="001E40CF" w:rsidRDefault="001E40CF" w:rsidP="001E40CF">
            <w:pPr>
              <w:spacing w:line="240" w:lineRule="auto"/>
              <w:jc w:val="both"/>
              <w:rPr>
                <w:rFonts w:ascii="Calibri" w:eastAsia="Times New Roman" w:hAnsi="Calibri" w:cs="Calibri"/>
                <w:color w:val="auto"/>
                <w:sz w:val="22"/>
              </w:rPr>
            </w:pPr>
          </w:p>
          <w:p w14:paraId="2A894C5F"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b/>
                <w:bCs/>
                <w:color w:val="auto"/>
                <w:sz w:val="22"/>
              </w:rPr>
              <w:t>Maatschappelijk / economisch</w:t>
            </w:r>
            <w:r w:rsidRPr="001E40CF">
              <w:rPr>
                <w:rFonts w:ascii="Calibri" w:eastAsia="Times New Roman" w:hAnsi="Calibri" w:cs="Times New Roman"/>
                <w:color w:val="auto"/>
                <w:sz w:val="22"/>
              </w:rPr>
              <w:t>:</w:t>
            </w:r>
          </w:p>
          <w:p w14:paraId="70439F51" w14:textId="77777777" w:rsidR="001E40CF" w:rsidRPr="001E40CF" w:rsidRDefault="001E40CF" w:rsidP="001E40CF">
            <w:pPr>
              <w:spacing w:line="240" w:lineRule="auto"/>
              <w:jc w:val="both"/>
              <w:rPr>
                <w:rFonts w:ascii="Calibri" w:eastAsia="Times New Roman" w:hAnsi="Calibri" w:cs="Times New Roman"/>
                <w:color w:val="auto"/>
                <w:sz w:val="22"/>
              </w:rPr>
            </w:pPr>
          </w:p>
          <w:p w14:paraId="6D43D937"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 prijzen in het elektriciteitsnet zullen steeds meer gaan fluctueren als gevolg van het toenemende aanbod van variabele hernieuwbare elektriciteit.</w:t>
            </w:r>
          </w:p>
          <w:p w14:paraId="5EF0F74F" w14:textId="31C324A5"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Gezien het grote elektriciteitsberbruik van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trolyzers zal het alleen economisch rendabel kunnen zijn om elektrolyzers te bedrijven op het moment dat de elektriciteitsprijzen laag zijn. Dit vereist flexibele en goedkope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 xml:space="preserve">trolyzers. </w:t>
            </w:r>
          </w:p>
          <w:p w14:paraId="5D4C73EE" w14:textId="77777777" w:rsidR="001E40CF" w:rsidRPr="001E40CF" w:rsidRDefault="001E40CF" w:rsidP="001E40CF">
            <w:pPr>
              <w:numPr>
                <w:ilvl w:val="0"/>
                <w:numId w:val="26"/>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Buitenlandse partijen domineren op het moment nog de AWE-markt. Verder ontwikkeling van eigen technologie biedt kans voor een nieuwe sterke maakindustrie. </w:t>
            </w:r>
          </w:p>
          <w:p w14:paraId="2EFE31FB" w14:textId="77777777" w:rsidR="001E40CF" w:rsidRPr="001E40CF" w:rsidRDefault="001E40CF" w:rsidP="001E40CF">
            <w:pPr>
              <w:spacing w:line="240" w:lineRule="auto"/>
              <w:jc w:val="both"/>
              <w:rPr>
                <w:rFonts w:ascii="Calibri" w:eastAsia="Times New Roman" w:hAnsi="Calibri" w:cs="Calibri"/>
                <w:color w:val="auto"/>
                <w:sz w:val="22"/>
              </w:rPr>
            </w:pPr>
          </w:p>
        </w:tc>
      </w:tr>
    </w:tbl>
    <w:p w14:paraId="57755F92" w14:textId="792C17B7" w:rsidR="001E40CF" w:rsidRPr="001E40CF" w:rsidRDefault="001E40CF" w:rsidP="001E40CF">
      <w:pPr>
        <w:spacing w:after="160" w:line="240" w:lineRule="auto"/>
        <w:jc w:val="both"/>
        <w:rPr>
          <w:rFonts w:ascii="Calibri" w:eastAsia="Times New Roman" w:hAnsi="Calibri" w:cs="Times New Roman"/>
          <w:color w:val="auto"/>
          <w:sz w:val="22"/>
        </w:rPr>
      </w:pPr>
      <w:r w:rsidRPr="001E40CF">
        <w:rPr>
          <w:rFonts w:ascii="Calibri" w:eastAsia="Calibri" w:hAnsi="Calibri" w:cs="Times New Roman"/>
          <w:color w:val="auto"/>
          <w:sz w:val="22"/>
        </w:rPr>
        <w:br/>
      </w:r>
      <w:r w:rsidRPr="001E40CF">
        <w:rPr>
          <w:rFonts w:ascii="Calibri" w:eastAsia="Times New Roman" w:hAnsi="Calibri" w:cs="Times New Roman"/>
          <w:i/>
          <w:iCs/>
          <w:color w:val="auto"/>
          <w:sz w:val="22"/>
        </w:rPr>
        <w:t xml:space="preserve">Kennisvragen </w:t>
      </w:r>
    </w:p>
    <w:tbl>
      <w:tblPr>
        <w:tblStyle w:val="TableGrid2"/>
        <w:tblW w:w="0" w:type="auto"/>
        <w:tblLook w:val="04A0" w:firstRow="1" w:lastRow="0" w:firstColumn="1" w:lastColumn="0" w:noHBand="0" w:noVBand="1"/>
      </w:tblPr>
      <w:tblGrid>
        <w:gridCol w:w="9016"/>
      </w:tblGrid>
      <w:tr w:rsidR="001E40CF" w:rsidRPr="001E40CF" w14:paraId="4E7AFEDA" w14:textId="77777777" w:rsidTr="00B85600">
        <w:tc>
          <w:tcPr>
            <w:tcW w:w="9016" w:type="dxa"/>
          </w:tcPr>
          <w:p w14:paraId="4CE03C4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 volgende kennisvragen worden geadresseerd, hieronder gecategoriseerd per ontwikkelthema.</w:t>
            </w:r>
          </w:p>
          <w:p w14:paraId="51765520" w14:textId="77777777" w:rsidR="001E40CF" w:rsidRPr="001E40CF" w:rsidRDefault="001E40CF" w:rsidP="001E40CF">
            <w:pPr>
              <w:spacing w:line="240" w:lineRule="auto"/>
              <w:jc w:val="both"/>
              <w:rPr>
                <w:rFonts w:ascii="Calibri" w:eastAsia="Times New Roman" w:hAnsi="Calibri" w:cs="Calibri"/>
                <w:color w:val="auto"/>
                <w:sz w:val="22"/>
              </w:rPr>
            </w:pPr>
          </w:p>
          <w:p w14:paraId="43AC8FD5"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u w:val="single"/>
              </w:rPr>
              <w:t>Elektrode</w:t>
            </w:r>
            <w:r w:rsidRPr="001E40CF">
              <w:rPr>
                <w:rFonts w:ascii="Calibri" w:eastAsia="Times New Roman" w:hAnsi="Calibri" w:cs="Calibri"/>
                <w:color w:val="auto"/>
                <w:sz w:val="22"/>
              </w:rPr>
              <w:t>:</w:t>
            </w:r>
          </w:p>
          <w:p w14:paraId="4E16A4BC" w14:textId="77777777" w:rsidR="001E40CF" w:rsidRPr="001E40CF" w:rsidRDefault="001E40CF" w:rsidP="001E40CF">
            <w:pPr>
              <w:numPr>
                <w:ilvl w:val="0"/>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Katalysator</w:t>
            </w:r>
          </w:p>
          <w:p w14:paraId="55BAAFA4"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Bestaan er metaalverbindingen die actiever zijn dan de standaard nikkelgebaseerde katalysatoren?</w:t>
            </w:r>
          </w:p>
          <w:p w14:paraId="75F0FD44"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non-Platinum-Group-Metals verbindingen maken lage overpotentialen mogelijk bij hoge stroomdichtheden voor waterstof- en zuurstofproductie?</w:t>
            </w:r>
          </w:p>
          <w:p w14:paraId="39311FFA"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materiaaltypen voor de elektrodes zijn resistent tegen de reverse currents tijdens uitschakeling?</w:t>
            </w:r>
          </w:p>
          <w:p w14:paraId="2CA4807B"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andere degradatiemechanismen bepalen de levensduur van de elektrodes tijdens flexibel, start-stop bedrijf?</w:t>
            </w:r>
          </w:p>
          <w:p w14:paraId="3DE1AD2D" w14:textId="07D3BED8" w:rsidR="001E40CF" w:rsidRPr="001E40CF" w:rsidRDefault="001E40CF" w:rsidP="001E40CF">
            <w:pPr>
              <w:numPr>
                <w:ilvl w:val="0"/>
                <w:numId w:val="27"/>
              </w:numPr>
              <w:spacing w:line="240" w:lineRule="auto"/>
              <w:jc w:val="both"/>
              <w:rPr>
                <w:rFonts w:ascii="Calibri" w:eastAsia="Times New Roman" w:hAnsi="Calibri" w:cs="Calibri"/>
                <w:color w:val="auto"/>
                <w:sz w:val="22"/>
                <w:u w:val="single"/>
              </w:rPr>
            </w:pPr>
            <w:r w:rsidRPr="001E40CF">
              <w:rPr>
                <w:rFonts w:ascii="Calibri" w:eastAsia="Times New Roman" w:hAnsi="Calibri" w:cs="Calibri"/>
                <w:color w:val="auto"/>
                <w:sz w:val="22"/>
              </w:rPr>
              <w:t>Ele</w:t>
            </w:r>
            <w:r w:rsidR="00F332FC">
              <w:rPr>
                <w:rFonts w:ascii="Calibri" w:eastAsia="Times New Roman" w:hAnsi="Calibri" w:cs="Calibri"/>
                <w:color w:val="auto"/>
                <w:sz w:val="22"/>
              </w:rPr>
              <w:t>k</w:t>
            </w:r>
            <w:r w:rsidRPr="001E40CF">
              <w:rPr>
                <w:rFonts w:ascii="Calibri" w:eastAsia="Times New Roman" w:hAnsi="Calibri" w:cs="Calibri"/>
                <w:color w:val="auto"/>
                <w:sz w:val="22"/>
              </w:rPr>
              <w:t>trode-ontwerp</w:t>
            </w:r>
            <w:r w:rsidRPr="001E40CF">
              <w:rPr>
                <w:rFonts w:ascii="Calibri" w:eastAsia="Times New Roman" w:hAnsi="Calibri" w:cs="Calibri"/>
                <w:color w:val="auto"/>
                <w:sz w:val="22"/>
                <w:u w:val="single"/>
              </w:rPr>
              <w:t>:</w:t>
            </w:r>
          </w:p>
          <w:p w14:paraId="15BD5D8F"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3D-structuren verzorgen een efficiënte gasverwijdering voor optimaal contact met het elektrolyt?</w:t>
            </w:r>
          </w:p>
          <w:p w14:paraId="1CBAF1FF"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 efficiënt werkend ontwerp is het meest eenvoudig te assembleren in een AWE cel?</w:t>
            </w:r>
          </w:p>
          <w:p w14:paraId="4AE27C35" w14:textId="6851316B"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vervaardigingsmethodes zijn het meest geschikt voor productie van deze nieuwe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trode-ontwerpen?</w:t>
            </w:r>
          </w:p>
          <w:p w14:paraId="6DC3DC69" w14:textId="77777777" w:rsidR="001E40CF" w:rsidRPr="001E40CF" w:rsidRDefault="001E40CF" w:rsidP="001E40CF">
            <w:pPr>
              <w:spacing w:line="240" w:lineRule="auto"/>
              <w:jc w:val="both"/>
              <w:rPr>
                <w:rFonts w:ascii="Calibri" w:eastAsia="Times New Roman" w:hAnsi="Calibri" w:cs="Calibri"/>
                <w:color w:val="auto"/>
                <w:sz w:val="22"/>
              </w:rPr>
            </w:pPr>
          </w:p>
          <w:p w14:paraId="0DEB9C36"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u w:val="single"/>
              </w:rPr>
              <w:t>Elektrolytsamenstelling</w:t>
            </w:r>
            <w:r w:rsidRPr="001E40CF">
              <w:rPr>
                <w:rFonts w:ascii="Calibri" w:eastAsia="Times New Roman" w:hAnsi="Calibri" w:cs="Calibri"/>
                <w:color w:val="auto"/>
                <w:sz w:val="22"/>
              </w:rPr>
              <w:t>:</w:t>
            </w:r>
          </w:p>
          <w:p w14:paraId="22D48508"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Contaminanten</w:t>
            </w:r>
          </w:p>
          <w:p w14:paraId="4E004D56"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elektrolyt-contaminanten zorgen voor een (ir)reversibele prestatiedaling van kathode en/of anode? Wat is de oorsprong van elektrolytcontaminanten en hoe hangt de soort en concentratie af van materiaalkeuzes in stack en balance-of-plant componenten?</w:t>
            </w:r>
          </w:p>
          <w:p w14:paraId="7CA3B661"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Additieven</w:t>
            </w:r>
          </w:p>
          <w:p w14:paraId="2F9894C9"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additieven zorgen voor levensduurverlengende stabilisatie van elektrode-materialen aan kathode en anode?</w:t>
            </w:r>
          </w:p>
          <w:p w14:paraId="0B90AC14"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contaminanten kunnen zorgen voor een prestatietoename, zoals bijvoorbeeld ijzer dat op de nikkelelektrode aan anode-zijde heeft?</w:t>
            </w:r>
          </w:p>
          <w:p w14:paraId="48263290" w14:textId="77777777" w:rsidR="001E40CF" w:rsidRPr="001E40CF" w:rsidRDefault="001E40CF" w:rsidP="001E40CF">
            <w:pPr>
              <w:spacing w:line="240" w:lineRule="auto"/>
              <w:jc w:val="both"/>
              <w:rPr>
                <w:rFonts w:ascii="Calibri" w:eastAsia="Times New Roman" w:hAnsi="Calibri" w:cs="Calibri"/>
                <w:color w:val="auto"/>
                <w:sz w:val="22"/>
              </w:rPr>
            </w:pPr>
          </w:p>
          <w:p w14:paraId="7C6E9A19"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u w:val="single"/>
              </w:rPr>
              <w:t>Separator</w:t>
            </w:r>
            <w:r w:rsidRPr="001E40CF">
              <w:rPr>
                <w:rFonts w:ascii="Calibri" w:eastAsia="Times New Roman" w:hAnsi="Calibri" w:cs="Calibri"/>
                <w:color w:val="auto"/>
                <w:sz w:val="22"/>
              </w:rPr>
              <w:t>:</w:t>
            </w:r>
          </w:p>
          <w:p w14:paraId="3A1A9E7A"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Gas crossover</w:t>
            </w:r>
          </w:p>
          <w:p w14:paraId="2A3E8FA7"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Met welke schaalbare en kosteneffectieve vervaardingsmethoden kunnen optimale poriegrootte en porositeit verkregen worden voor nieuw te ontwikkelen diafragmas?</w:t>
            </w:r>
          </w:p>
          <w:p w14:paraId="3D19D1A2"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Wat zijn de bepalende structuurparameters voor polymeer matrix en keramische vuller composieten voor AWE diafragmas?</w:t>
            </w:r>
          </w:p>
          <w:p w14:paraId="228C1722"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materiaalcombinaties voor membranen of diafragmas doorbreken de traditionele trade-off tussen ionengeleiding en gas crossover?</w:t>
            </w:r>
          </w:p>
          <w:p w14:paraId="4E9E1812" w14:textId="699AC2E9" w:rsidR="001E40CF" w:rsidRPr="008F0AD4"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Wat zijn de dominante degradatiemechanismes voor de separator en hoe kunnen ze voorkomen worden?</w:t>
            </w:r>
          </w:p>
          <w:p w14:paraId="220E41AF" w14:textId="77777777" w:rsidR="001E40CF" w:rsidRPr="001E40CF" w:rsidRDefault="001E40CF" w:rsidP="001E40CF">
            <w:pPr>
              <w:spacing w:line="240" w:lineRule="auto"/>
              <w:jc w:val="both"/>
              <w:rPr>
                <w:rFonts w:ascii="Calibri" w:eastAsia="Times New Roman" w:hAnsi="Calibri" w:cs="Calibri"/>
                <w:color w:val="auto"/>
                <w:sz w:val="22"/>
              </w:rPr>
            </w:pPr>
          </w:p>
          <w:p w14:paraId="17FA9392"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u w:val="single"/>
              </w:rPr>
              <w:t>Validatie en testmethodieken</w:t>
            </w:r>
            <w:r w:rsidRPr="001E40CF">
              <w:rPr>
                <w:rFonts w:ascii="Calibri" w:eastAsia="Times New Roman" w:hAnsi="Calibri" w:cs="Calibri"/>
                <w:color w:val="auto"/>
                <w:sz w:val="22"/>
              </w:rPr>
              <w:t>:</w:t>
            </w:r>
          </w:p>
          <w:p w14:paraId="02FBF5F9" w14:textId="77777777" w:rsidR="001E40CF" w:rsidRPr="001E40CF" w:rsidRDefault="001E40CF" w:rsidP="001E40CF">
            <w:pPr>
              <w:numPr>
                <w:ilvl w:val="0"/>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Protocollen</w:t>
            </w:r>
          </w:p>
          <w:p w14:paraId="17181233"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stressoren bepalen de levensduur van katalysatoren, elektrodes en separatoren?</w:t>
            </w:r>
          </w:p>
          <w:p w14:paraId="117EDF9C"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Times New Roman"/>
                <w:color w:val="auto"/>
                <w:sz w:val="22"/>
              </w:rPr>
              <w:t>Welke versnelde verouderingstestprotocollen kunnen het levensduuronderzoek versnellen?</w:t>
            </w:r>
          </w:p>
          <w:p w14:paraId="4B552D2D" w14:textId="77777777" w:rsidR="001E40CF" w:rsidRPr="001E40CF" w:rsidRDefault="001E40CF" w:rsidP="001E40CF">
            <w:pPr>
              <w:spacing w:line="240" w:lineRule="auto"/>
              <w:ind w:left="1416"/>
              <w:jc w:val="both"/>
              <w:rPr>
                <w:rFonts w:ascii="Calibri" w:eastAsia="Times New Roman" w:hAnsi="Calibri" w:cs="Times New Roman"/>
                <w:color w:val="auto"/>
                <w:sz w:val="22"/>
              </w:rPr>
            </w:pPr>
          </w:p>
          <w:p w14:paraId="1DB2F875" w14:textId="77777777" w:rsidR="001E40CF" w:rsidRPr="001E40CF" w:rsidRDefault="001E40CF" w:rsidP="001E40CF">
            <w:pPr>
              <w:numPr>
                <w:ilvl w:val="0"/>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i/>
                <w:iCs/>
                <w:color w:val="auto"/>
                <w:sz w:val="22"/>
              </w:rPr>
              <w:t>In situ, operando</w:t>
            </w:r>
            <w:r w:rsidRPr="001E40CF">
              <w:rPr>
                <w:rFonts w:ascii="Calibri" w:eastAsia="Times New Roman" w:hAnsi="Calibri" w:cs="Times New Roman"/>
                <w:color w:val="auto"/>
                <w:sz w:val="22"/>
              </w:rPr>
              <w:t xml:space="preserve"> testtechniek en sensoriek</w:t>
            </w:r>
          </w:p>
          <w:p w14:paraId="75F26390"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bestaande sensor- en meettechnologie is beschikbaar voor integratie in test cellen en opstellingen voor AWE?</w:t>
            </w:r>
          </w:p>
          <w:p w14:paraId="6EE27AF4"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meetbare materiaal en proces-grootheden zijn gekoppeld aan de geïdentificeerde degradatiemechanismen voor elektrode, separator en celcomponenten?</w:t>
            </w:r>
          </w:p>
          <w:p w14:paraId="0193D55C"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Welke chemische en fysische degradatiemechanismen kunnen geïdentificeerd worden?</w:t>
            </w:r>
          </w:p>
          <w:p w14:paraId="1F6CE17F" w14:textId="77777777" w:rsidR="001E40CF" w:rsidRPr="001E40CF" w:rsidRDefault="001E40CF" w:rsidP="001E40CF">
            <w:pPr>
              <w:spacing w:line="240" w:lineRule="auto"/>
              <w:jc w:val="both"/>
              <w:rPr>
                <w:rFonts w:ascii="Calibri" w:eastAsia="Times New Roman" w:hAnsi="Calibri" w:cs="Times New Roman"/>
                <w:color w:val="auto"/>
                <w:sz w:val="22"/>
              </w:rPr>
            </w:pPr>
          </w:p>
          <w:p w14:paraId="2F138C05"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u w:val="single"/>
              </w:rPr>
              <w:t>Cel en stackontwerp</w:t>
            </w:r>
            <w:r w:rsidRPr="001E40CF">
              <w:rPr>
                <w:rFonts w:ascii="Calibri" w:eastAsia="Times New Roman" w:hAnsi="Calibri" w:cs="Calibri"/>
                <w:color w:val="auto"/>
                <w:sz w:val="22"/>
              </w:rPr>
              <w:t>:</w:t>
            </w:r>
          </w:p>
          <w:p w14:paraId="1BEF7AB7"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Efficiëntie</w:t>
            </w:r>
          </w:p>
          <w:p w14:paraId="4D4386F9" w14:textId="77777777" w:rsidR="001E40CF" w:rsidRPr="001E40CF" w:rsidRDefault="001E40CF" w:rsidP="001E40CF">
            <w:pPr>
              <w:numPr>
                <w:ilvl w:val="1"/>
                <w:numId w:val="27"/>
              </w:num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Welke elektrode-assemblage (zero-gap </w:t>
            </w:r>
            <w:r w:rsidRPr="001E40CF">
              <w:rPr>
                <w:rFonts w:ascii="Calibri" w:eastAsia="Times New Roman" w:hAnsi="Calibri" w:cs="Times New Roman"/>
                <w:i/>
                <w:iCs/>
                <w:color w:val="auto"/>
                <w:sz w:val="22"/>
              </w:rPr>
              <w:t>vs</w:t>
            </w:r>
            <w:r w:rsidRPr="001E40CF">
              <w:rPr>
                <w:rFonts w:ascii="Calibri" w:eastAsia="Times New Roman" w:hAnsi="Calibri" w:cs="Times New Roman"/>
                <w:color w:val="auto"/>
                <w:sz w:val="22"/>
              </w:rPr>
              <w:t xml:space="preserve"> finite-gap) is de meest optimale configuratie voor veilig, flexibel EN efficiënt bedrijf?</w:t>
            </w:r>
          </w:p>
          <w:p w14:paraId="329DE167"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elektrode – separatorcombinaties zijn compatibel in een zero-gap configuratie?</w:t>
            </w:r>
          </w:p>
          <w:p w14:paraId="6DDCED9A"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 xml:space="preserve">Welk elektrolyt flow regime zorgt voor een optimum in gasverwijdering en koeling op stack niveau en kosteneffectieve componentconfiguratie op balance-of-plant niveau? </w:t>
            </w:r>
          </w:p>
          <w:p w14:paraId="4F942E32"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Flexibiliteit</w:t>
            </w:r>
          </w:p>
          <w:p w14:paraId="02BD1ABF"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cel- en stack ontwerpaspecten laten start-stop bedrijf toe zonder schade aan elektrode-materialen?</w:t>
            </w:r>
          </w:p>
          <w:p w14:paraId="2BB7B80D"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Veiligheid</w:t>
            </w:r>
          </w:p>
          <w:p w14:paraId="421C9A13"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afdichtingsoplossingen zijn duurzaam, mechanisch, thermisch en chemisch stabiel tijdens dynamisch bedrijf en onder start-stop condities?</w:t>
            </w:r>
          </w:p>
          <w:p w14:paraId="5E4FA317" w14:textId="77777777" w:rsidR="001E40CF" w:rsidRPr="001E40CF" w:rsidRDefault="001E40CF" w:rsidP="001E40CF">
            <w:pPr>
              <w:numPr>
                <w:ilvl w:val="0"/>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Ontwerp en Productie</w:t>
            </w:r>
          </w:p>
          <w:p w14:paraId="3030A18B" w14:textId="77777777" w:rsidR="001E40CF" w:rsidRPr="001E40CF" w:rsidRDefault="001E40CF" w:rsidP="001E40CF">
            <w:pPr>
              <w:numPr>
                <w:ilvl w:val="1"/>
                <w:numId w:val="27"/>
              </w:num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Welke (modulaire) cel en stack architectuur zorgt voor economische voordelen tijdens productie, toepassing en onderhoud van elektrolyser stacks?</w:t>
            </w:r>
          </w:p>
          <w:p w14:paraId="54B21275" w14:textId="77777777" w:rsidR="001E40CF" w:rsidRPr="001E40CF" w:rsidRDefault="001E40CF" w:rsidP="001E40CF">
            <w:pPr>
              <w:spacing w:line="240" w:lineRule="auto"/>
              <w:jc w:val="both"/>
              <w:rPr>
                <w:rFonts w:ascii="Calibri" w:eastAsia="Times New Roman" w:hAnsi="Calibri" w:cs="Calibri"/>
                <w:color w:val="auto"/>
                <w:sz w:val="22"/>
                <w:highlight w:val="lightGray"/>
              </w:rPr>
            </w:pPr>
          </w:p>
        </w:tc>
      </w:tr>
      <w:tr w:rsidR="001E40CF" w:rsidRPr="001E40CF" w14:paraId="286D40F7" w14:textId="77777777" w:rsidTr="00B85600">
        <w:tc>
          <w:tcPr>
            <w:tcW w:w="9016" w:type="dxa"/>
          </w:tcPr>
          <w:p w14:paraId="5F8FBDB2" w14:textId="77777777" w:rsidR="001E40CF" w:rsidRPr="001E40CF" w:rsidRDefault="001E40CF" w:rsidP="001E40CF">
            <w:pPr>
              <w:spacing w:line="240" w:lineRule="auto"/>
              <w:jc w:val="both"/>
              <w:rPr>
                <w:rFonts w:ascii="Calibri" w:eastAsia="Times New Roman" w:hAnsi="Calibri" w:cs="Calibri"/>
                <w:color w:val="000000"/>
                <w:sz w:val="22"/>
                <w:highlight w:val="lightGray"/>
              </w:rPr>
            </w:pPr>
          </w:p>
        </w:tc>
      </w:tr>
    </w:tbl>
    <w:p w14:paraId="0261FB68" w14:textId="77777777" w:rsidR="001E40CF" w:rsidRPr="001E40CF" w:rsidRDefault="001E40CF" w:rsidP="001E40CF">
      <w:pPr>
        <w:spacing w:after="160" w:line="240" w:lineRule="auto"/>
        <w:jc w:val="both"/>
        <w:rPr>
          <w:rFonts w:ascii="Calibri" w:eastAsia="Times New Roman" w:hAnsi="Calibri" w:cs="Calibri"/>
          <w:color w:val="auto"/>
          <w:sz w:val="22"/>
          <w:highlight w:val="lightGray"/>
        </w:rPr>
      </w:pPr>
    </w:p>
    <w:p w14:paraId="03F676B0" w14:textId="77777777" w:rsidR="001E40CF" w:rsidRPr="001E40CF" w:rsidRDefault="001E40CF" w:rsidP="001E40CF">
      <w:pPr>
        <w:spacing w:after="160" w:line="240" w:lineRule="auto"/>
        <w:rPr>
          <w:rFonts w:ascii="Calibri" w:eastAsia="Times New Roman" w:hAnsi="Calibri" w:cs="Times New Roman"/>
          <w:color w:val="auto"/>
          <w:sz w:val="22"/>
        </w:rPr>
      </w:pPr>
      <w:r w:rsidRPr="001E40CF">
        <w:rPr>
          <w:rFonts w:ascii="Calibri" w:eastAsia="Times New Roman" w:hAnsi="Calibri" w:cs="Times New Roman"/>
          <w:i/>
          <w:iCs/>
          <w:color w:val="auto"/>
          <w:sz w:val="22"/>
        </w:rPr>
        <w:t>Dit programma is een innovatieprogramma:</w:t>
      </w:r>
      <w:r w:rsidRPr="001E40CF">
        <w:rPr>
          <w:rFonts w:ascii="Calibri" w:eastAsia="Times New Roman" w:hAnsi="Calibri" w:cs="Times New Roman"/>
          <w:color w:val="auto"/>
          <w:sz w:val="22"/>
        </w:rPr>
        <w:t xml:space="preserve"> </w:t>
      </w:r>
    </w:p>
    <w:tbl>
      <w:tblPr>
        <w:tblStyle w:val="TableGrid2"/>
        <w:tblW w:w="0" w:type="auto"/>
        <w:tblLook w:val="04A0" w:firstRow="1" w:lastRow="0" w:firstColumn="1" w:lastColumn="0" w:noHBand="0" w:noVBand="1"/>
      </w:tblPr>
      <w:tblGrid>
        <w:gridCol w:w="9016"/>
      </w:tblGrid>
      <w:tr w:rsidR="001E40CF" w:rsidRPr="001E40CF" w14:paraId="609919FB" w14:textId="77777777" w:rsidTr="00B85600">
        <w:tc>
          <w:tcPr>
            <w:tcW w:w="9016" w:type="dxa"/>
          </w:tcPr>
          <w:p w14:paraId="2133F05E" w14:textId="77777777" w:rsidR="001E40CF" w:rsidRPr="001E40CF" w:rsidRDefault="001E40CF" w:rsidP="001E40CF">
            <w:pPr>
              <w:numPr>
                <w:ilvl w:val="0"/>
                <w:numId w:val="20"/>
              </w:numPr>
              <w:spacing w:line="240" w:lineRule="auto"/>
              <w:jc w:val="both"/>
              <w:rPr>
                <w:rFonts w:ascii="Calibri" w:eastAsia="Times New Roman" w:hAnsi="Calibri" w:cs="Times New Roman"/>
                <w:i/>
                <w:iCs/>
                <w:color w:val="auto"/>
                <w:sz w:val="22"/>
              </w:rPr>
            </w:pPr>
            <w:r w:rsidRPr="001E40CF">
              <w:rPr>
                <w:rFonts w:ascii="Calibri" w:eastAsia="Times New Roman" w:hAnsi="Calibri" w:cs="Times New Roman"/>
                <w:i/>
                <w:iCs/>
                <w:color w:val="auto"/>
                <w:sz w:val="22"/>
              </w:rPr>
              <w:t xml:space="preserve">Innovatieprogramma - </w:t>
            </w:r>
            <w:r w:rsidRPr="001E40CF">
              <w:rPr>
                <w:rFonts w:ascii="Calibri" w:eastAsia="Times New Roman" w:hAnsi="Calibri" w:cs="Times New Roman"/>
                <w:color w:val="auto"/>
                <w:sz w:val="22"/>
              </w:rPr>
              <w:t>Een innovatieprogramma is gericht op één van de toepassingsgebieden en is sterk vraaggestuurd. Activiteiten zitten op relatief hoog volwassenheidsniveau (TRL 5 – 7)</w:t>
            </w:r>
          </w:p>
        </w:tc>
      </w:tr>
    </w:tbl>
    <w:p w14:paraId="6C86ACF4" w14:textId="77777777" w:rsidR="001E40CF" w:rsidRPr="001E40CF" w:rsidRDefault="001E40CF" w:rsidP="001E40CF">
      <w:pPr>
        <w:spacing w:after="160" w:line="240" w:lineRule="auto"/>
        <w:jc w:val="both"/>
        <w:rPr>
          <w:rFonts w:ascii="Calibri" w:eastAsia="Times New Roman" w:hAnsi="Calibri" w:cs="Calibri"/>
          <w:i/>
          <w:iCs/>
          <w:color w:val="auto"/>
          <w:sz w:val="22"/>
        </w:rPr>
      </w:pPr>
      <w:r w:rsidRPr="001E40CF">
        <w:rPr>
          <w:rFonts w:ascii="Calibri" w:eastAsia="Calibri" w:hAnsi="Calibri" w:cs="Times New Roman"/>
          <w:color w:val="auto"/>
          <w:sz w:val="22"/>
        </w:rPr>
        <w:br/>
      </w:r>
      <w:r w:rsidRPr="001E40CF">
        <w:rPr>
          <w:rFonts w:ascii="Calibri" w:eastAsia="Times New Roman" w:hAnsi="Calibri" w:cs="Times New Roman"/>
          <w:i/>
          <w:iCs/>
          <w:color w:val="000000"/>
          <w:sz w:val="22"/>
        </w:rPr>
        <w:t xml:space="preserve">Impact op zowel het verdienvermogen en bijdrage aan maatschappelijke uitdagingen </w:t>
      </w:r>
    </w:p>
    <w:tbl>
      <w:tblPr>
        <w:tblStyle w:val="TableGrid2"/>
        <w:tblW w:w="0" w:type="auto"/>
        <w:tblLook w:val="04A0" w:firstRow="1" w:lastRow="0" w:firstColumn="1" w:lastColumn="0" w:noHBand="0" w:noVBand="1"/>
      </w:tblPr>
      <w:tblGrid>
        <w:gridCol w:w="9403"/>
      </w:tblGrid>
      <w:tr w:rsidR="001E40CF" w:rsidRPr="001E40CF" w14:paraId="5A8348D4" w14:textId="77777777" w:rsidTr="00B85600">
        <w:tc>
          <w:tcPr>
            <w:tcW w:w="9016" w:type="dxa"/>
          </w:tcPr>
          <w:p w14:paraId="05A5EB0E" w14:textId="77777777" w:rsidR="001E40CF" w:rsidRPr="001E40CF" w:rsidRDefault="001E40CF" w:rsidP="001E40CF">
            <w:pPr>
              <w:spacing w:line="240" w:lineRule="auto"/>
              <w:jc w:val="both"/>
              <w:rPr>
                <w:rFonts w:ascii="Calibri" w:eastAsia="Calibri" w:hAnsi="Calibri" w:cs="Times New Roman"/>
                <w:color w:val="auto"/>
                <w:sz w:val="22"/>
              </w:rPr>
            </w:pPr>
            <w:r w:rsidRPr="001E40CF">
              <w:rPr>
                <w:rFonts w:ascii="Calibri" w:eastAsia="Calibri" w:hAnsi="Calibri" w:cs="Times New Roman"/>
                <w:color w:val="auto"/>
                <w:sz w:val="22"/>
              </w:rPr>
              <w:t>Groene waterstof is een essentiële bouwsteen in elk toekomstbeeld voor een klimaatneutraal Nederland in 2050. Volgens CE Delfts meest recente systeemstudie speelt waterstof in álle onderzochte scenario’s een sleutelrol binnen het toekomstige energiesysteem</w:t>
            </w:r>
            <w:r w:rsidRPr="001E40CF">
              <w:rPr>
                <w:rFonts w:ascii="Calibri" w:eastAsia="Calibri" w:hAnsi="Calibri" w:cs="Calibri"/>
                <w:color w:val="auto"/>
                <w:sz w:val="22"/>
              </w:rPr>
              <w:t>￼</w:t>
            </w:r>
            <w:r w:rsidRPr="001E40CF">
              <w:rPr>
                <w:rFonts w:ascii="Calibri" w:eastAsia="Calibri" w:hAnsi="Calibri" w:cs="Times New Roman"/>
                <w:color w:val="auto"/>
                <w:sz w:val="22"/>
              </w:rPr>
              <w:t>. De Nederlandse systeemuitdagingen in het energiesysteem bieden unieke kansen om als eerste in Europa een strategisch voordeel te behalen met flexibele waterstofproductie. De Nederlandse systeemuitdagingen in het energiesysteem bieden unieke kansen om als eerste in Europa een strategisch voordeel te behalen met flexibele waterstofproductie.</w:t>
            </w:r>
          </w:p>
          <w:p w14:paraId="49372677" w14:textId="77777777" w:rsidR="001E40CF" w:rsidRPr="001E40CF" w:rsidRDefault="001E40CF" w:rsidP="001E40CF">
            <w:pPr>
              <w:spacing w:line="240" w:lineRule="auto"/>
              <w:jc w:val="both"/>
              <w:rPr>
                <w:rFonts w:ascii="Calibri" w:eastAsia="Times New Roman" w:hAnsi="Calibri" w:cs="Times New Roman"/>
                <w:color w:val="000000"/>
                <w:sz w:val="22"/>
              </w:rPr>
            </w:pPr>
          </w:p>
          <w:p w14:paraId="63CB8DC7" w14:textId="77777777" w:rsidR="001E40CF" w:rsidRPr="001E40CF" w:rsidRDefault="001E40CF" w:rsidP="001E40CF">
            <w:pPr>
              <w:numPr>
                <w:ilvl w:val="0"/>
                <w:numId w:val="29"/>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b/>
                <w:bCs/>
                <w:color w:val="000000"/>
                <w:sz w:val="22"/>
              </w:rPr>
              <w:t>Wind op Zee potentieel:</w:t>
            </w:r>
            <w:r w:rsidRPr="001E40CF">
              <w:rPr>
                <w:rFonts w:ascii="Calibri" w:eastAsia="Times New Roman" w:hAnsi="Calibri" w:cs="Times New Roman"/>
                <w:color w:val="000000"/>
                <w:sz w:val="22"/>
              </w:rPr>
              <w:t xml:space="preserve"> De 40 GW geplande offshore windcapaciteit biedt enorme potentie voor energie-onafhankelijkheid. Echter de huidige businesscase van wind op zee is onrendabel zonder fysieke systeemintegratie waarmee overtallige stroomproductie in waarde kan worden omgezet zoals met flexibele waterstofproductie. Zie het uitblijven van inschrijvingen voor windpark Nederwiek.</w:t>
            </w:r>
            <w:r w:rsidRPr="001E40CF">
              <w:rPr>
                <w:rFonts w:ascii="Calibri" w:eastAsia="Calibri" w:hAnsi="Calibri" w:cs="Calibri"/>
                <w:color w:val="auto"/>
                <w:sz w:val="22"/>
              </w:rPr>
              <w:t>￼</w:t>
            </w:r>
          </w:p>
          <w:p w14:paraId="130AF060" w14:textId="77777777" w:rsidR="001E40CF" w:rsidRPr="001E40CF" w:rsidRDefault="001E40CF" w:rsidP="001E40CF">
            <w:pPr>
              <w:numPr>
                <w:ilvl w:val="0"/>
                <w:numId w:val="29"/>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b/>
                <w:bCs/>
                <w:color w:val="000000"/>
                <w:sz w:val="22"/>
              </w:rPr>
              <w:t>Industriële waterstofvraag</w:t>
            </w:r>
            <w:r w:rsidRPr="001E40CF">
              <w:rPr>
                <w:rFonts w:ascii="Calibri" w:eastAsia="Times New Roman" w:hAnsi="Calibri" w:cs="Times New Roman"/>
                <w:color w:val="000000"/>
                <w:sz w:val="22"/>
              </w:rPr>
              <w:t>: De Nederlandse industrieclusters hebben nu al de grootste waterstofvraag in Europa na Duitsland, welke moet verduurzamen. Flexibele waterstofproductie kan de prijs van waterstof verlagen en deze vraag competitief invullen.</w:t>
            </w:r>
          </w:p>
          <w:p w14:paraId="25B447A0" w14:textId="77777777" w:rsidR="001E40CF" w:rsidRPr="001E40CF" w:rsidRDefault="001E40CF" w:rsidP="001E40CF">
            <w:pPr>
              <w:numPr>
                <w:ilvl w:val="0"/>
                <w:numId w:val="29"/>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b/>
                <w:bCs/>
                <w:color w:val="000000"/>
                <w:sz w:val="22"/>
              </w:rPr>
              <w:t>Waterstof infrastructuur:</w:t>
            </w:r>
            <w:r w:rsidRPr="001E40CF">
              <w:rPr>
                <w:rFonts w:ascii="Calibri" w:eastAsia="Times New Roman" w:hAnsi="Calibri" w:cs="Times New Roman"/>
                <w:color w:val="000000"/>
                <w:sz w:val="22"/>
              </w:rPr>
              <w:t xml:space="preserve"> Nederland loopt voorop in de ontwikkeling van waterstofinfrastructuur met import in Rotterdam, ondergrondse opslag en een backbone die al de Nederlandse industriecluster en het Europese achterland verbindt waaronder het Ruhrgebied. Havenbedrijf Rotterdam verwacht 20 miljoen ton per jaar door te voeren in 2050, waarvan twee derde naar Duitsland gaat. Hierdoor ontstaat een grote bufferstroom, waarin lokaal flexibel geproduceerde waterstof ingevoerd kan worden.</w:t>
            </w:r>
          </w:p>
          <w:p w14:paraId="102C9A2C" w14:textId="77777777" w:rsidR="001E40CF" w:rsidRPr="001E40CF" w:rsidRDefault="001E40CF" w:rsidP="001E40CF">
            <w:pPr>
              <w:numPr>
                <w:ilvl w:val="0"/>
                <w:numId w:val="29"/>
              </w:numPr>
              <w:spacing w:line="240" w:lineRule="auto"/>
              <w:jc w:val="both"/>
              <w:rPr>
                <w:rFonts w:ascii="Calibri" w:eastAsia="Times New Roman" w:hAnsi="Calibri" w:cs="Times New Roman"/>
                <w:color w:val="000000"/>
                <w:sz w:val="22"/>
              </w:rPr>
            </w:pPr>
            <w:r w:rsidRPr="001E40CF">
              <w:rPr>
                <w:rFonts w:ascii="Calibri" w:eastAsia="Times New Roman" w:hAnsi="Calibri" w:cs="Times New Roman"/>
                <w:b/>
                <w:bCs/>
                <w:color w:val="000000"/>
                <w:sz w:val="22"/>
              </w:rPr>
              <w:t>Netwerkcongestie:</w:t>
            </w:r>
            <w:r w:rsidRPr="001E40CF">
              <w:rPr>
                <w:rFonts w:ascii="Calibri" w:eastAsia="Times New Roman" w:hAnsi="Calibri" w:cs="Times New Roman"/>
                <w:color w:val="000000"/>
                <w:sz w:val="22"/>
              </w:rPr>
              <w:t xml:space="preserve"> Nederland loopt in Europa voorop in congestieproblematiek dat economische groei en verduurzaming ophoudt. Flexibele waterstofproductie kan verdere uitrol van wind op zee mogelijk maken zonder congestie te verergeren.</w:t>
            </w:r>
          </w:p>
          <w:p w14:paraId="1A2343AF" w14:textId="77777777" w:rsidR="001E40CF" w:rsidRPr="001E40CF" w:rsidRDefault="001E40CF" w:rsidP="001E40CF">
            <w:pPr>
              <w:spacing w:line="240" w:lineRule="auto"/>
              <w:jc w:val="both"/>
              <w:rPr>
                <w:rFonts w:ascii="Calibri" w:eastAsia="Times New Roman" w:hAnsi="Calibri" w:cs="Times New Roman"/>
                <w:color w:val="000000"/>
                <w:sz w:val="22"/>
              </w:rPr>
            </w:pPr>
          </w:p>
          <w:p w14:paraId="55E83ECE" w14:textId="77777777" w:rsidR="001E40CF" w:rsidRPr="001E40CF" w:rsidRDefault="001E40CF" w:rsidP="001E40CF">
            <w:pPr>
              <w:spacing w:line="240" w:lineRule="auto"/>
              <w:jc w:val="both"/>
              <w:rPr>
                <w:rFonts w:ascii="Calibri" w:eastAsia="Times New Roman" w:hAnsi="Calibri" w:cs="Times New Roman"/>
                <w:color w:val="000000"/>
                <w:sz w:val="22"/>
              </w:rPr>
            </w:pPr>
          </w:p>
          <w:p w14:paraId="49BE4172" w14:textId="77777777" w:rsidR="001E40CF" w:rsidRPr="001E40CF" w:rsidRDefault="001E40CF" w:rsidP="001E40CF">
            <w:p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Nederland heeft de ambitie om in 2030 4 GW elektrolysevermogen te realiseren in Nederland.</w:t>
            </w:r>
          </w:p>
          <w:p w14:paraId="22E19FBD" w14:textId="77777777" w:rsidR="001E40CF" w:rsidRPr="001E40CF" w:rsidRDefault="001E40CF" w:rsidP="001E40CF">
            <w:pPr>
              <w:spacing w:line="240" w:lineRule="auto"/>
              <w:jc w:val="both"/>
              <w:rPr>
                <w:rFonts w:ascii="Calibri" w:eastAsia="Times New Roman" w:hAnsi="Calibri" w:cs="Calibri"/>
                <w:color w:val="000000"/>
                <w:sz w:val="22"/>
              </w:rPr>
            </w:pPr>
            <w:hyperlink r:id="rId13" w:history="1">
              <w:r w:rsidRPr="001E40CF">
                <w:rPr>
                  <w:rFonts w:ascii="Calibri" w:eastAsia="Times New Roman" w:hAnsi="Calibri" w:cs="Calibri"/>
                  <w:color w:val="0563C1"/>
                  <w:sz w:val="22"/>
                  <w:u w:val="single"/>
                </w:rPr>
                <w:t>https://topsectorenergie.nl/documents/78/TKI_Nieuw_Gas-FME-TNO_Samenvatting_rapport_water_elektrolysers_productie_in_NL_WudAIxx.pdf</w:t>
              </w:r>
            </w:hyperlink>
          </w:p>
          <w:p w14:paraId="44B9C9A9" w14:textId="77777777" w:rsidR="001E40CF" w:rsidRPr="001E40CF" w:rsidRDefault="001E40CF" w:rsidP="001E40CF">
            <w:pPr>
              <w:spacing w:line="240" w:lineRule="auto"/>
              <w:jc w:val="both"/>
              <w:rPr>
                <w:rFonts w:ascii="Calibri" w:eastAsia="Times New Roman" w:hAnsi="Calibri" w:cs="Calibri"/>
                <w:color w:val="000000"/>
                <w:sz w:val="22"/>
              </w:rPr>
            </w:pPr>
          </w:p>
          <w:p w14:paraId="267A347C" w14:textId="77777777" w:rsidR="001E40CF" w:rsidRPr="001E40CF" w:rsidRDefault="001E40CF" w:rsidP="001E40CF">
            <w:p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Daarnaast wordt in sommige beleidsstukken al gesproken over een verdere uitbreiding naar 8 GW in 2032 en 15-20 GW richting 2040.</w:t>
            </w:r>
          </w:p>
          <w:p w14:paraId="393C3597" w14:textId="77777777" w:rsidR="001E40CF" w:rsidRPr="001E40CF" w:rsidRDefault="001E40CF" w:rsidP="001E40CF">
            <w:pPr>
              <w:spacing w:line="240" w:lineRule="auto"/>
              <w:jc w:val="both"/>
              <w:rPr>
                <w:rFonts w:ascii="Calibri" w:eastAsia="Times New Roman" w:hAnsi="Calibri" w:cs="Calibri"/>
                <w:color w:val="000000"/>
                <w:sz w:val="22"/>
              </w:rPr>
            </w:pPr>
            <w:hyperlink r:id="rId14" w:history="1">
              <w:r w:rsidRPr="001E40CF">
                <w:rPr>
                  <w:rFonts w:ascii="Calibri" w:eastAsia="Times New Roman" w:hAnsi="Calibri" w:cs="Calibri"/>
                  <w:color w:val="0563C1"/>
                  <w:sz w:val="22"/>
                  <w:u w:val="single"/>
                </w:rPr>
                <w:t>https://ce.nl/wp-content/uploads/2024/12/CE_Delft_230495_Elektrolysers_nettarieven_en_het_elektriciteitssysteem_Def-1.pdf</w:t>
              </w:r>
            </w:hyperlink>
          </w:p>
          <w:p w14:paraId="55E0B2B4" w14:textId="77777777" w:rsidR="001E40CF" w:rsidRPr="001E40CF" w:rsidRDefault="001E40CF" w:rsidP="001E40CF">
            <w:pPr>
              <w:spacing w:line="240" w:lineRule="auto"/>
              <w:jc w:val="both"/>
              <w:rPr>
                <w:rFonts w:ascii="Calibri" w:eastAsia="Times New Roman" w:hAnsi="Calibri" w:cs="Calibri"/>
                <w:color w:val="000000"/>
                <w:sz w:val="22"/>
              </w:rPr>
            </w:pPr>
          </w:p>
          <w:p w14:paraId="28347CDB"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Ongeveer 60-80% van die capaciteit zal naar verwachting op basis van alkaline water elektrolysetechnologie zijn.</w:t>
            </w:r>
          </w:p>
          <w:p w14:paraId="00A6B2C2" w14:textId="77777777" w:rsidR="001E40CF" w:rsidRPr="001E40CF" w:rsidRDefault="001E40CF" w:rsidP="001E40CF">
            <w:pPr>
              <w:spacing w:line="240" w:lineRule="auto"/>
              <w:jc w:val="both"/>
              <w:rPr>
                <w:rFonts w:ascii="Calibri" w:eastAsia="Times New Roman" w:hAnsi="Calibri" w:cs="Calibri"/>
                <w:color w:val="000000"/>
                <w:sz w:val="22"/>
              </w:rPr>
            </w:pPr>
            <w:hyperlink r:id="rId15" w:history="1">
              <w:r w:rsidRPr="001E40CF">
                <w:rPr>
                  <w:rFonts w:ascii="Calibri" w:eastAsia="Times New Roman" w:hAnsi="Calibri" w:cs="Calibri"/>
                  <w:color w:val="0563C1"/>
                  <w:sz w:val="22"/>
                  <w:u w:val="single"/>
                </w:rPr>
                <w:t>https://www.nationaalwaterstofprogramma.nl/actueel/nieuws/2921573.aspx</w:t>
              </w:r>
            </w:hyperlink>
          </w:p>
          <w:p w14:paraId="16245DBF" w14:textId="77777777" w:rsidR="001E40CF" w:rsidRPr="001E40CF" w:rsidRDefault="001E40CF" w:rsidP="001E40CF">
            <w:pPr>
              <w:spacing w:line="240" w:lineRule="auto"/>
              <w:jc w:val="both"/>
              <w:rPr>
                <w:rFonts w:ascii="Calibri" w:eastAsia="Times New Roman" w:hAnsi="Calibri" w:cs="Calibri"/>
                <w:color w:val="000000"/>
                <w:sz w:val="22"/>
              </w:rPr>
            </w:pPr>
            <w:hyperlink r:id="rId16" w:history="1">
              <w:r w:rsidRPr="001E40CF">
                <w:rPr>
                  <w:rFonts w:ascii="Calibri" w:eastAsia="Times New Roman" w:hAnsi="Calibri" w:cs="Calibri"/>
                  <w:color w:val="0563C1"/>
                  <w:sz w:val="22"/>
                  <w:u w:val="single"/>
                </w:rPr>
                <w:t>https://tw.nl/op-weg-naar-de-1-gigawatt-elektrolyser-zo-wil-nederland-de-waterstofhub-van-europa-worden/</w:t>
              </w:r>
            </w:hyperlink>
          </w:p>
          <w:p w14:paraId="0C2D34BE" w14:textId="77777777" w:rsidR="001E40CF" w:rsidRPr="001E40CF" w:rsidRDefault="001E40CF" w:rsidP="001E40CF">
            <w:pPr>
              <w:spacing w:line="240" w:lineRule="auto"/>
              <w:jc w:val="both"/>
              <w:rPr>
                <w:rFonts w:ascii="Calibri" w:eastAsia="Times New Roman" w:hAnsi="Calibri" w:cs="Calibri"/>
                <w:color w:val="000000"/>
                <w:sz w:val="22"/>
              </w:rPr>
            </w:pPr>
            <w:hyperlink r:id="rId17" w:history="1">
              <w:r w:rsidRPr="001E40CF">
                <w:rPr>
                  <w:rFonts w:ascii="Calibri" w:eastAsia="Times New Roman" w:hAnsi="Calibri" w:cs="Calibri"/>
                  <w:color w:val="0563C1"/>
                  <w:sz w:val="22"/>
                  <w:u w:val="single"/>
                </w:rPr>
                <w:t>https://www.hightechnl.nl/wp-content/uploads/2025/04/whitepaper-elektrolyse_final_23.04.2025.pdf</w:t>
              </w:r>
            </w:hyperlink>
          </w:p>
          <w:p w14:paraId="3D4D1F86" w14:textId="77777777" w:rsidR="001E40CF" w:rsidRPr="001E40CF" w:rsidRDefault="001E40CF" w:rsidP="001E40CF">
            <w:pPr>
              <w:spacing w:line="240" w:lineRule="auto"/>
              <w:jc w:val="both"/>
              <w:rPr>
                <w:rFonts w:ascii="Calibri" w:eastAsia="Times New Roman" w:hAnsi="Calibri" w:cs="Times New Roman"/>
                <w:color w:val="000000"/>
                <w:sz w:val="22"/>
              </w:rPr>
            </w:pPr>
          </w:p>
          <w:p w14:paraId="52BF263E" w14:textId="77777777" w:rsidR="001E40CF" w:rsidRPr="001E40CF" w:rsidRDefault="001E40CF" w:rsidP="001E40CF">
            <w:p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 xml:space="preserve">De verwachte exportmarkt, mits Nederlandse opschaling zal plaatsvinden, kan in 2030 ook enkele Gigawatts zijn. </w:t>
            </w:r>
          </w:p>
          <w:p w14:paraId="0A2AF07E" w14:textId="77777777" w:rsidR="001E40CF" w:rsidRPr="001E40CF" w:rsidRDefault="001E40CF" w:rsidP="001E40CF">
            <w:pPr>
              <w:spacing w:line="240" w:lineRule="auto"/>
              <w:jc w:val="both"/>
              <w:rPr>
                <w:rFonts w:ascii="Calibri" w:eastAsia="Times New Roman" w:hAnsi="Calibri" w:cs="Calibri"/>
                <w:color w:val="000000"/>
                <w:sz w:val="22"/>
              </w:rPr>
            </w:pPr>
            <w:hyperlink r:id="rId18" w:history="1">
              <w:r w:rsidRPr="001E40CF">
                <w:rPr>
                  <w:rFonts w:ascii="Calibri" w:eastAsia="Times New Roman" w:hAnsi="Calibri" w:cs="Calibri"/>
                  <w:color w:val="0563C1"/>
                  <w:sz w:val="22"/>
                  <w:u w:val="single"/>
                </w:rPr>
                <w:t>https://brainporteindhoven.com/nl/nieuws/nederland-exportland-voor-elektrolysers-maar-dan-moeten-we-wel-gas-geven</w:t>
              </w:r>
            </w:hyperlink>
          </w:p>
          <w:p w14:paraId="2C58CEB1" w14:textId="77777777" w:rsidR="001E40CF" w:rsidRPr="001E40CF" w:rsidRDefault="001E40CF" w:rsidP="001E40CF">
            <w:pPr>
              <w:spacing w:line="240" w:lineRule="auto"/>
              <w:jc w:val="both"/>
              <w:rPr>
                <w:rFonts w:ascii="Calibri" w:eastAsia="Times New Roman" w:hAnsi="Calibri" w:cs="Calibri"/>
                <w:color w:val="000000"/>
                <w:sz w:val="22"/>
              </w:rPr>
            </w:pPr>
            <w:hyperlink r:id="rId19" w:history="1">
              <w:r w:rsidRPr="001E40CF">
                <w:rPr>
                  <w:rFonts w:ascii="Calibri" w:eastAsia="Times New Roman" w:hAnsi="Calibri" w:cs="Calibri"/>
                  <w:color w:val="0563C1"/>
                  <w:sz w:val="22"/>
                  <w:u w:val="single"/>
                </w:rPr>
                <w:t>https://www.fme.nl/system/files/publicaties/2020-11/FME-TNO%20Rapport%20elektrolyser%20productie%20in%20NL-DEF_0.pdf</w:t>
              </w:r>
            </w:hyperlink>
          </w:p>
          <w:p w14:paraId="65FE29A0" w14:textId="77777777" w:rsidR="001E40CF" w:rsidRPr="001E40CF" w:rsidRDefault="001E40CF" w:rsidP="001E40CF">
            <w:pPr>
              <w:spacing w:line="240" w:lineRule="auto"/>
              <w:jc w:val="both"/>
              <w:rPr>
                <w:rFonts w:ascii="Calibri" w:eastAsia="Times New Roman" w:hAnsi="Calibri" w:cs="Times New Roman"/>
                <w:color w:val="000000"/>
                <w:sz w:val="22"/>
              </w:rPr>
            </w:pPr>
          </w:p>
          <w:p w14:paraId="628FCA58"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De EU als doel dat de waterstof voor industrieel gebruik tenminste voor 42% uit hernieuwbare energie gemaakt moet zijn in 2030, dit alles in het kader van het “fit for 55%” doel dat alle uitstoot van broeikasgas met tenminste 55% moet zijn gereduceerd in 2030.</w:t>
            </w:r>
          </w:p>
          <w:p w14:paraId="41528F66" w14:textId="77777777" w:rsidR="001E40CF" w:rsidRPr="001E40CF" w:rsidRDefault="001E40CF" w:rsidP="001E40CF">
            <w:pPr>
              <w:spacing w:line="240" w:lineRule="auto"/>
              <w:jc w:val="both"/>
              <w:rPr>
                <w:rFonts w:ascii="Calibri" w:eastAsia="Times New Roman" w:hAnsi="Calibri" w:cs="Times New Roman"/>
                <w:color w:val="000000"/>
                <w:sz w:val="22"/>
              </w:rPr>
            </w:pPr>
          </w:p>
          <w:p w14:paraId="17541872"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color w:val="000000"/>
                <w:sz w:val="22"/>
              </w:rPr>
              <w:t>Samenvattend:</w:t>
            </w:r>
          </w:p>
          <w:p w14:paraId="103A7F78" w14:textId="77777777" w:rsidR="001E40CF" w:rsidRPr="001E40CF" w:rsidRDefault="001E40CF" w:rsidP="001E40CF">
            <w:pPr>
              <w:spacing w:line="240" w:lineRule="auto"/>
              <w:jc w:val="both"/>
              <w:rPr>
                <w:rFonts w:ascii="Calibri" w:eastAsia="Times New Roman" w:hAnsi="Calibri" w:cs="Calibri"/>
                <w:color w:val="000000"/>
                <w:sz w:val="22"/>
              </w:rPr>
            </w:pPr>
          </w:p>
          <w:p w14:paraId="2F38DEF5" w14:textId="77777777" w:rsidR="001E40CF" w:rsidRPr="001E40CF" w:rsidRDefault="001E40CF" w:rsidP="001E40CF">
            <w:pPr>
              <w:numPr>
                <w:ilvl w:val="0"/>
                <w:numId w:val="28"/>
              </w:num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Nederlandse OEM’s kunnen in theorie 1-2 gigawatt of meer aan alkaline elektrolyse-capaciteit exporteren richting 2030, mits het ecosysteem zich krachtig ontwikkelt en kostenreducties gerealiseerd worden.</w:t>
            </w:r>
          </w:p>
          <w:p w14:paraId="33CE37F8" w14:textId="77777777" w:rsidR="001E40CF" w:rsidRPr="001E40CF" w:rsidRDefault="001E40CF" w:rsidP="001E40CF">
            <w:pPr>
              <w:numPr>
                <w:ilvl w:val="0"/>
                <w:numId w:val="28"/>
              </w:num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Zonder versnelling en gezamenlijke nationale strategie bestaat het risico dat Nederland vooral leverancier van componenten en kennis blijft, en niet van complete gigawatt-systemen</w:t>
            </w:r>
            <w:hyperlink r:id="rId20" w:tgtFrame="_blank" w:history="1">
              <w:r w:rsidRPr="001E40CF">
                <w:rPr>
                  <w:rFonts w:ascii="Calibri" w:eastAsia="Times New Roman" w:hAnsi="Calibri" w:cs="Calibri"/>
                  <w:color w:val="0563C1"/>
                  <w:sz w:val="22"/>
                  <w:u w:val="single"/>
                </w:rPr>
                <w:t>2</w:t>
              </w:r>
            </w:hyperlink>
            <w:r w:rsidRPr="001E40CF">
              <w:rPr>
                <w:rFonts w:ascii="Calibri" w:eastAsia="Times New Roman" w:hAnsi="Calibri" w:cs="Calibri"/>
                <w:color w:val="000000"/>
                <w:sz w:val="22"/>
              </w:rPr>
              <w:t>.</w:t>
            </w:r>
          </w:p>
          <w:p w14:paraId="0945EC34" w14:textId="77777777" w:rsidR="001E40CF" w:rsidRPr="001E40CF" w:rsidRDefault="001E40CF" w:rsidP="001E40CF">
            <w:pPr>
              <w:numPr>
                <w:ilvl w:val="0"/>
                <w:numId w:val="28"/>
              </w:num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Concrete cijfers zijn afhankelijk van marktontwikkelingen, investeringen en internationale concurrentie.</w:t>
            </w:r>
          </w:p>
        </w:tc>
      </w:tr>
    </w:tbl>
    <w:p w14:paraId="798DC0DB" w14:textId="77777777" w:rsidR="001E40CF" w:rsidRPr="001E40CF" w:rsidRDefault="001E40CF" w:rsidP="001E40CF">
      <w:pPr>
        <w:spacing w:after="160" w:line="259" w:lineRule="auto"/>
        <w:rPr>
          <w:rFonts w:ascii="Calibri" w:eastAsia="Calibri" w:hAnsi="Calibri" w:cs="Times New Roman"/>
          <w:color w:val="auto"/>
          <w:sz w:val="22"/>
        </w:rPr>
      </w:pPr>
    </w:p>
    <w:p w14:paraId="4E2C9B93" w14:textId="77777777" w:rsidR="001E40CF" w:rsidRPr="001E40CF" w:rsidRDefault="001E40CF" w:rsidP="001E40CF">
      <w:pPr>
        <w:numPr>
          <w:ilvl w:val="0"/>
          <w:numId w:val="33"/>
        </w:numPr>
        <w:spacing w:after="160" w:line="240" w:lineRule="auto"/>
        <w:rPr>
          <w:rFonts w:ascii="Calibri" w:eastAsia="Calibri" w:hAnsi="Calibri" w:cs="Times New Roman"/>
          <w:color w:val="auto"/>
          <w:sz w:val="22"/>
        </w:rPr>
      </w:pPr>
      <w:r w:rsidRPr="001E40CF">
        <w:rPr>
          <w:rFonts w:ascii="Calibri" w:eastAsia="Times New Roman" w:hAnsi="Calibri" w:cs="Times New Roman"/>
          <w:b/>
          <w:bCs/>
          <w:color w:val="auto"/>
          <w:sz w:val="22"/>
        </w:rPr>
        <w:t>Plan van aanpak</w:t>
      </w:r>
      <w:r w:rsidRPr="001E40CF">
        <w:rPr>
          <w:rFonts w:ascii="Calibri" w:eastAsia="Times New Roman" w:hAnsi="Calibri" w:cs="Times New Roman"/>
          <w:color w:val="auto"/>
          <w:sz w:val="22"/>
        </w:rPr>
        <w:t xml:space="preserve"> </w:t>
      </w:r>
    </w:p>
    <w:p w14:paraId="205946B9" w14:textId="77777777" w:rsidR="001E40CF" w:rsidRPr="001E40CF" w:rsidRDefault="001E40CF" w:rsidP="001E40CF">
      <w:pPr>
        <w:spacing w:after="160" w:line="240" w:lineRule="auto"/>
        <w:jc w:val="both"/>
        <w:rPr>
          <w:rFonts w:ascii="Calibri" w:eastAsia="Times New Roman" w:hAnsi="Calibri" w:cs="Calibri"/>
          <w:i/>
          <w:iCs/>
          <w:color w:val="auto"/>
          <w:sz w:val="22"/>
        </w:rPr>
      </w:pPr>
      <w:r w:rsidRPr="001E40CF">
        <w:rPr>
          <w:rFonts w:ascii="Calibri" w:eastAsia="Times New Roman" w:hAnsi="Calibri" w:cs="Times New Roman"/>
          <w:i/>
          <w:iCs/>
          <w:color w:val="auto"/>
          <w:sz w:val="22"/>
        </w:rPr>
        <w:t>Beschrijving programma</w:t>
      </w:r>
    </w:p>
    <w:tbl>
      <w:tblPr>
        <w:tblStyle w:val="TableGrid2"/>
        <w:tblW w:w="0" w:type="auto"/>
        <w:tblLook w:val="04A0" w:firstRow="1" w:lastRow="0" w:firstColumn="1" w:lastColumn="0" w:noHBand="0" w:noVBand="1"/>
      </w:tblPr>
      <w:tblGrid>
        <w:gridCol w:w="9016"/>
      </w:tblGrid>
      <w:tr w:rsidR="001E40CF" w:rsidRPr="001E40CF" w14:paraId="346D66E5" w14:textId="77777777" w:rsidTr="00B85600">
        <w:trPr>
          <w:trHeight w:val="300"/>
        </w:trPr>
        <w:tc>
          <w:tcPr>
            <w:tcW w:w="9016" w:type="dxa"/>
          </w:tcPr>
          <w:p w14:paraId="1BFAE566"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Globale aanpak alkaline water elektrolyse innovatie</w:t>
            </w:r>
          </w:p>
          <w:p w14:paraId="033F4AC2"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Alkaline water elektrolysetechnologie behoeft een aantal verbeteringen om technisch betrouwbare en economisch levensvatbare koppeling aan variabel beschikbare, groene energie mogelijk te maken. Verbetering van de efficiëntie, duurzaamheid en veiligheid bij flexibel en start-stop bedrijf en reductie van de stackkosten zijn hierbij nodig. Onderstaand schema bevat een overzicht van de aanpak op basis van enkele werkpakketten met hun afhankelijkheden. </w:t>
            </w:r>
          </w:p>
          <w:p w14:paraId="2E2399A4" w14:textId="77777777" w:rsidR="001E40CF" w:rsidRPr="001E40CF" w:rsidRDefault="001E40CF" w:rsidP="001E40CF">
            <w:pPr>
              <w:spacing w:line="240" w:lineRule="auto"/>
              <w:jc w:val="both"/>
              <w:rPr>
                <w:rFonts w:ascii="Calibri" w:eastAsia="Times New Roman" w:hAnsi="Calibri" w:cs="Times New Roman"/>
                <w:color w:val="auto"/>
                <w:sz w:val="22"/>
              </w:rPr>
            </w:pPr>
          </w:p>
          <w:p w14:paraId="26CA0605" w14:textId="77777777" w:rsidR="001E40CF" w:rsidRPr="001E40CF" w:rsidRDefault="001E40CF" w:rsidP="001E40CF">
            <w:pPr>
              <w:spacing w:line="240" w:lineRule="auto"/>
              <w:jc w:val="both"/>
              <w:rPr>
                <w:rFonts w:ascii="Calibri" w:eastAsia="Calibri" w:hAnsi="Calibri" w:cs="Times New Roman"/>
                <w:color w:val="auto"/>
                <w:sz w:val="22"/>
              </w:rPr>
            </w:pPr>
            <w:r w:rsidRPr="001E40CF">
              <w:rPr>
                <w:rFonts w:ascii="Calibri" w:eastAsia="Calibri" w:hAnsi="Calibri" w:cs="Times New Roman"/>
                <w:noProof/>
                <w:color w:val="auto"/>
                <w:sz w:val="22"/>
              </w:rPr>
              <w:drawing>
                <wp:inline distT="0" distB="0" distL="0" distR="0" wp14:anchorId="5DB0A7B9" wp14:editId="04F7D4DC">
                  <wp:extent cx="5581650" cy="1781175"/>
                  <wp:effectExtent l="0" t="0" r="0" b="0"/>
                  <wp:docPr id="17350751" name="drawing" descr="A blue and white text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751" name="drawing" descr="A blue and white text on a blue background&#10;&#10;AI-generated content may be incorrect."/>
                          <pic:cNvPicPr/>
                        </pic:nvPicPr>
                        <pic:blipFill>
                          <a:blip r:embed="rId21">
                            <a:extLst>
                              <a:ext uri="{28A0092B-C50C-407E-A947-70E740481C1C}">
                                <a14:useLocalDpi xmlns:a14="http://schemas.microsoft.com/office/drawing/2010/main"/>
                              </a:ext>
                            </a:extLst>
                          </a:blip>
                          <a:stretch>
                            <a:fillRect/>
                          </a:stretch>
                        </pic:blipFill>
                        <pic:spPr>
                          <a:xfrm>
                            <a:off x="0" y="0"/>
                            <a:ext cx="5581650" cy="1781175"/>
                          </a:xfrm>
                          <a:prstGeom prst="rect">
                            <a:avLst/>
                          </a:prstGeom>
                        </pic:spPr>
                      </pic:pic>
                    </a:graphicData>
                  </a:graphic>
                </wp:inline>
              </w:drawing>
            </w:r>
          </w:p>
          <w:p w14:paraId="2F55A557"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Times New Roman"/>
                <w:b/>
                <w:bCs/>
                <w:color w:val="auto"/>
                <w:sz w:val="22"/>
              </w:rPr>
              <w:t>Werkpakketbeschrijvingen alkaline water elektrolyse</w:t>
            </w:r>
          </w:p>
          <w:p w14:paraId="03B4C4F0" w14:textId="77777777" w:rsidR="001E40CF" w:rsidRPr="001E40CF" w:rsidRDefault="001E40CF" w:rsidP="001E40CF">
            <w:pPr>
              <w:spacing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WP1: Specificaties, validatietests, protocolontwerp en degradatiemitigatie</w:t>
            </w:r>
          </w:p>
          <w:p w14:paraId="48F3E5DB"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Het grondig valideren van de ontwikkelde materialen en componenten vindt plaats in dit werkpakket. Hiervoor moeten duidelijke materiaal- en component-prestatiespecificaties opgesteld worden, die voortkomen uit de vraag naar flexibel bedrijf van alkaline elektrolyse. Met de inzichten in degradatiemechanismen uit WP6, kunnen versnelde verouderingstests ontworpen en toegepast worden, om de validatie uit te voeren. Ontwikkeling van reverse currents simulatietests draagt bij aan het betrouwbaar testen van de elektrodes uit WP1 op reverse current resistentie. Stacktests bij industriële condities zullen een essentieel onderdeel van dit werkpakket zijn. Dit werkpakket produceert uiteindelijk mitigatiestrategieën tegen degradatie en aanbevelingen voor elektrode en celontwerp ter verbetering van de levensduur.</w:t>
            </w:r>
          </w:p>
          <w:p w14:paraId="4FC5E504" w14:textId="77777777" w:rsidR="001E40CF" w:rsidRPr="001E40CF" w:rsidRDefault="001E40CF" w:rsidP="001E40CF">
            <w:pPr>
              <w:spacing w:line="240" w:lineRule="auto"/>
              <w:rPr>
                <w:rFonts w:ascii="Calibri" w:eastAsia="Times New Roman" w:hAnsi="Calibri" w:cs="Times New Roman"/>
                <w:color w:val="auto"/>
                <w:sz w:val="22"/>
              </w:rPr>
            </w:pPr>
          </w:p>
          <w:tbl>
            <w:tblPr>
              <w:tblStyle w:val="TableGrid2"/>
              <w:tblW w:w="0" w:type="auto"/>
              <w:tblLook w:val="04A0" w:firstRow="1" w:lastRow="0" w:firstColumn="1" w:lastColumn="0" w:noHBand="0" w:noVBand="1"/>
            </w:tblPr>
            <w:tblGrid>
              <w:gridCol w:w="1322"/>
              <w:gridCol w:w="6075"/>
              <w:gridCol w:w="1393"/>
            </w:tblGrid>
            <w:tr w:rsidR="001E40CF" w:rsidRPr="001E40CF" w14:paraId="268B0768" w14:textId="77777777" w:rsidTr="00B85600">
              <w:trPr>
                <w:trHeight w:val="300"/>
              </w:trPr>
              <w:tc>
                <w:tcPr>
                  <w:tcW w:w="1322" w:type="dxa"/>
                </w:tcPr>
                <w:p w14:paraId="75EF97DA"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Deliverable</w:t>
                  </w:r>
                </w:p>
              </w:tc>
              <w:tc>
                <w:tcPr>
                  <w:tcW w:w="6089" w:type="dxa"/>
                </w:tcPr>
                <w:p w14:paraId="03A17864"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Beschrijving</w:t>
                  </w:r>
                </w:p>
              </w:tc>
              <w:tc>
                <w:tcPr>
                  <w:tcW w:w="1395" w:type="dxa"/>
                </w:tcPr>
                <w:p w14:paraId="649440E9"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Deadline</w:t>
                  </w:r>
                </w:p>
              </w:tc>
            </w:tr>
            <w:tr w:rsidR="001E40CF" w:rsidRPr="001E40CF" w14:paraId="76A1AB52" w14:textId="77777777" w:rsidTr="00B85600">
              <w:trPr>
                <w:trHeight w:val="300"/>
              </w:trPr>
              <w:tc>
                <w:tcPr>
                  <w:tcW w:w="1322" w:type="dxa"/>
                </w:tcPr>
                <w:p w14:paraId="3EA7F5A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D1.1</w:t>
                  </w:r>
                </w:p>
              </w:tc>
              <w:tc>
                <w:tcPr>
                  <w:tcW w:w="6089" w:type="dxa"/>
                </w:tcPr>
                <w:p w14:paraId="4C88BFF8"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Functie en duurzaamheidsspecificatie alkaline elektrolyser materialen en componenten op basis van vertaling use case(s) met flexibel bedrijf; in nauwe samenwerking met GroenvermogenNL/project </w:t>
                  </w:r>
                  <w:r w:rsidRPr="001E40CF">
                    <w:rPr>
                      <w:rFonts w:ascii="Calibri" w:eastAsia="Times New Roman" w:hAnsi="Calibri" w:cs="Times New Roman"/>
                      <w:i/>
                      <w:iCs/>
                      <w:color w:val="auto"/>
                      <w:sz w:val="22"/>
                    </w:rPr>
                    <w:t>HyPRO</w:t>
                  </w:r>
                  <w:r w:rsidRPr="001E40CF">
                    <w:rPr>
                      <w:rFonts w:ascii="Calibri" w:eastAsia="Times New Roman" w:hAnsi="Calibri" w:cs="Times New Roman"/>
                      <w:color w:val="auto"/>
                      <w:sz w:val="22"/>
                    </w:rPr>
                    <w:t xml:space="preserve"> Task 1+6</w:t>
                  </w:r>
                </w:p>
              </w:tc>
              <w:tc>
                <w:tcPr>
                  <w:tcW w:w="1395" w:type="dxa"/>
                </w:tcPr>
                <w:p w14:paraId="353969EE"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JUN 2026</w:t>
                  </w:r>
                </w:p>
              </w:tc>
            </w:tr>
            <w:tr w:rsidR="001E40CF" w:rsidRPr="001E40CF" w14:paraId="2ECAA26B" w14:textId="77777777" w:rsidTr="00B85600">
              <w:trPr>
                <w:trHeight w:val="300"/>
              </w:trPr>
              <w:tc>
                <w:tcPr>
                  <w:tcW w:w="1322" w:type="dxa"/>
                </w:tcPr>
                <w:p w14:paraId="33365D2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D1.2</w:t>
                  </w:r>
                </w:p>
              </w:tc>
              <w:tc>
                <w:tcPr>
                  <w:tcW w:w="6089" w:type="dxa"/>
                </w:tcPr>
                <w:p w14:paraId="47A07E74"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Definitie van operationele stressors en gekoppelde degradatiemechanismen voor componenten</w:t>
                  </w:r>
                </w:p>
              </w:tc>
              <w:tc>
                <w:tcPr>
                  <w:tcW w:w="1395" w:type="dxa"/>
                </w:tcPr>
                <w:p w14:paraId="73200772" w14:textId="77777777" w:rsidR="001E40CF" w:rsidRPr="001E40CF" w:rsidRDefault="001E40CF" w:rsidP="001E40CF">
                  <w:pPr>
                    <w:spacing w:line="240" w:lineRule="auto"/>
                    <w:rPr>
                      <w:rFonts w:ascii="Calibri" w:eastAsia="Times New Roman" w:hAnsi="Calibri" w:cs="Times New Roman"/>
                      <w:color w:val="auto"/>
                      <w:sz w:val="22"/>
                    </w:rPr>
                  </w:pPr>
                  <w:r w:rsidRPr="001E40CF">
                    <w:rPr>
                      <w:rFonts w:ascii="Calibri" w:eastAsia="Times New Roman" w:hAnsi="Calibri" w:cs="Times New Roman"/>
                      <w:color w:val="auto"/>
                      <w:sz w:val="22"/>
                    </w:rPr>
                    <w:t>DEC 2026</w:t>
                  </w:r>
                </w:p>
              </w:tc>
            </w:tr>
            <w:tr w:rsidR="001E40CF" w:rsidRPr="001E40CF" w14:paraId="2F8182D3" w14:textId="77777777" w:rsidTr="00B85600">
              <w:trPr>
                <w:trHeight w:val="300"/>
              </w:trPr>
              <w:tc>
                <w:tcPr>
                  <w:tcW w:w="1322" w:type="dxa"/>
                </w:tcPr>
                <w:p w14:paraId="2EC59C0B"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D1.3</w:t>
                  </w:r>
                </w:p>
              </w:tc>
              <w:tc>
                <w:tcPr>
                  <w:tcW w:w="6089" w:type="dxa"/>
                </w:tcPr>
                <w:p w14:paraId="6E001C2C"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Accelerated stress test protocolontwerpen voor flexibel bedrijf alkaline elektrolyse</w:t>
                  </w:r>
                </w:p>
              </w:tc>
              <w:tc>
                <w:tcPr>
                  <w:tcW w:w="1395" w:type="dxa"/>
                </w:tcPr>
                <w:p w14:paraId="1545BD72" w14:textId="77777777" w:rsidR="001E40CF" w:rsidRPr="001E40CF" w:rsidRDefault="001E40CF" w:rsidP="001E40CF">
                  <w:pPr>
                    <w:spacing w:line="240" w:lineRule="auto"/>
                    <w:rPr>
                      <w:rFonts w:ascii="Calibri" w:eastAsia="Times New Roman" w:hAnsi="Calibri" w:cs="Times New Roman"/>
                      <w:color w:val="auto"/>
                      <w:sz w:val="22"/>
                    </w:rPr>
                  </w:pPr>
                  <w:r w:rsidRPr="001E40CF">
                    <w:rPr>
                      <w:rFonts w:ascii="Calibri" w:eastAsia="Times New Roman" w:hAnsi="Calibri" w:cs="Times New Roman"/>
                      <w:color w:val="auto"/>
                      <w:sz w:val="22"/>
                    </w:rPr>
                    <w:t>JUN 2027</w:t>
                  </w:r>
                </w:p>
              </w:tc>
            </w:tr>
            <w:tr w:rsidR="001E40CF" w:rsidRPr="001E40CF" w14:paraId="66532761" w14:textId="77777777" w:rsidTr="00B85600">
              <w:trPr>
                <w:trHeight w:val="300"/>
              </w:trPr>
              <w:tc>
                <w:tcPr>
                  <w:tcW w:w="1322" w:type="dxa"/>
                </w:tcPr>
                <w:p w14:paraId="1684AC46"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D1.4</w:t>
                  </w:r>
                </w:p>
              </w:tc>
              <w:tc>
                <w:tcPr>
                  <w:tcW w:w="6089" w:type="dxa"/>
                </w:tcPr>
                <w:p w14:paraId="7AD1C82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Adviesrapport degradatiemitigatie voor alkaline water elektrolysers</w:t>
                  </w:r>
                </w:p>
              </w:tc>
              <w:tc>
                <w:tcPr>
                  <w:tcW w:w="1395" w:type="dxa"/>
                </w:tcPr>
                <w:p w14:paraId="5CF962E1"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2029</w:t>
                  </w:r>
                </w:p>
              </w:tc>
            </w:tr>
            <w:tr w:rsidR="001E40CF" w:rsidRPr="001E40CF" w14:paraId="08955A57" w14:textId="77777777" w:rsidTr="00B85600">
              <w:trPr>
                <w:trHeight w:val="300"/>
              </w:trPr>
              <w:tc>
                <w:tcPr>
                  <w:tcW w:w="1322" w:type="dxa"/>
                </w:tcPr>
                <w:p w14:paraId="1F1AA5AF"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D1.6a+b</w:t>
                  </w:r>
                </w:p>
              </w:tc>
              <w:tc>
                <w:tcPr>
                  <w:tcW w:w="6089" w:type="dxa"/>
                </w:tcPr>
                <w:p w14:paraId="5C52DE33"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Testrapport validatietests short stacks bij industriële condities (30%KOH; T=80 gr.C) van ontwikkelde stacks.</w:t>
                  </w:r>
                </w:p>
              </w:tc>
              <w:tc>
                <w:tcPr>
                  <w:tcW w:w="1395" w:type="dxa"/>
                </w:tcPr>
                <w:p w14:paraId="72232A22"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2029</w:t>
                  </w:r>
                </w:p>
                <w:p w14:paraId="4A1451D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SEPT 2033</w:t>
                  </w:r>
                </w:p>
              </w:tc>
            </w:tr>
          </w:tbl>
          <w:p w14:paraId="64B760EB" w14:textId="77777777" w:rsidR="001E40CF" w:rsidRPr="001E40CF" w:rsidRDefault="001E40CF" w:rsidP="001E40CF">
            <w:pPr>
              <w:spacing w:line="240" w:lineRule="auto"/>
              <w:rPr>
                <w:rFonts w:ascii="Calibri" w:eastAsia="Times New Roman" w:hAnsi="Calibri" w:cs="Times New Roman"/>
                <w:color w:val="auto"/>
                <w:sz w:val="22"/>
              </w:rPr>
            </w:pPr>
          </w:p>
          <w:p w14:paraId="6A0E02BE" w14:textId="77777777" w:rsidR="001E40CF" w:rsidRPr="001E40CF" w:rsidRDefault="001E40CF" w:rsidP="001E40CF">
            <w:pPr>
              <w:spacing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 xml:space="preserve">WP2: Geavanceerde </w:t>
            </w:r>
            <w:r w:rsidRPr="001E40CF">
              <w:rPr>
                <w:rFonts w:ascii="Calibri" w:eastAsia="Times New Roman" w:hAnsi="Calibri" w:cs="Times New Roman"/>
                <w:b/>
                <w:bCs/>
                <w:i/>
                <w:iCs/>
                <w:color w:val="auto"/>
                <w:sz w:val="22"/>
              </w:rPr>
              <w:t>in situ</w:t>
            </w:r>
            <w:r w:rsidRPr="001E40CF">
              <w:rPr>
                <w:rFonts w:ascii="Calibri" w:eastAsia="Times New Roman" w:hAnsi="Calibri" w:cs="Times New Roman"/>
                <w:b/>
                <w:bCs/>
                <w:color w:val="auto"/>
                <w:sz w:val="22"/>
              </w:rPr>
              <w:t xml:space="preserve">, </w:t>
            </w:r>
            <w:r w:rsidRPr="001E40CF">
              <w:rPr>
                <w:rFonts w:ascii="Calibri" w:eastAsia="Times New Roman" w:hAnsi="Calibri" w:cs="Times New Roman"/>
                <w:b/>
                <w:bCs/>
                <w:i/>
                <w:iCs/>
                <w:color w:val="auto"/>
                <w:sz w:val="22"/>
              </w:rPr>
              <w:t>operando</w:t>
            </w:r>
            <w:r w:rsidRPr="001E40CF">
              <w:rPr>
                <w:rFonts w:ascii="Calibri" w:eastAsia="Times New Roman" w:hAnsi="Calibri" w:cs="Times New Roman"/>
                <w:b/>
                <w:bCs/>
                <w:color w:val="auto"/>
                <w:sz w:val="22"/>
              </w:rPr>
              <w:t xml:space="preserve"> meettechnieken voor inzicht in degradatie</w:t>
            </w:r>
          </w:p>
          <w:p w14:paraId="368C180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Opheldering van degradatiemechanismen is het doel van dit werkpakket. Hierbij wordt gebruik gemaakt van bestaande en nieuwe meet- en sensortechnieken die ingebouwd in de elektrolyse-cel data produceren op het gebied van materiaaltoestand en functie. Hiermee kunnen elektrolysers in (flexibel) bedrijf gevolgd worden in real time, om bekende degradatie in de tijd te volgen en mogelijk onbekende degradatiemechanismen te identificeren. Met het verzamelen en analyseren van data kunnen nieuwe materialen en ontwerpen beoordeeld worden op hun functie en duurzaamheid. Dit werkpakket ondersteunt en faciliteert het werk in WP5, met name op het gebied van degradatiemitigatie.</w:t>
            </w:r>
          </w:p>
          <w:p w14:paraId="378298B0" w14:textId="77777777" w:rsidR="001E40CF" w:rsidRPr="001E40CF" w:rsidRDefault="001E40CF" w:rsidP="001E40CF">
            <w:pPr>
              <w:spacing w:line="240" w:lineRule="auto"/>
              <w:rPr>
                <w:rFonts w:ascii="Calibri" w:eastAsia="Times New Roman" w:hAnsi="Calibri" w:cs="Times New Roman"/>
                <w:color w:val="auto"/>
                <w:sz w:val="22"/>
              </w:rPr>
            </w:pPr>
          </w:p>
          <w:tbl>
            <w:tblPr>
              <w:tblStyle w:val="TableGrid2"/>
              <w:tblW w:w="0" w:type="auto"/>
              <w:tblLook w:val="04A0" w:firstRow="1" w:lastRow="0" w:firstColumn="1" w:lastColumn="0" w:noHBand="0" w:noVBand="1"/>
            </w:tblPr>
            <w:tblGrid>
              <w:gridCol w:w="1351"/>
              <w:gridCol w:w="6044"/>
              <w:gridCol w:w="1395"/>
            </w:tblGrid>
            <w:tr w:rsidR="001E40CF" w:rsidRPr="001E40CF" w14:paraId="35311AAA" w14:textId="77777777" w:rsidTr="00B85600">
              <w:trPr>
                <w:trHeight w:val="300"/>
              </w:trPr>
              <w:tc>
                <w:tcPr>
                  <w:tcW w:w="1352" w:type="dxa"/>
                </w:tcPr>
                <w:p w14:paraId="2828711B"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Deliverable</w:t>
                  </w:r>
                </w:p>
              </w:tc>
              <w:tc>
                <w:tcPr>
                  <w:tcW w:w="6058" w:type="dxa"/>
                </w:tcPr>
                <w:p w14:paraId="3287D221"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Beschrijving</w:t>
                  </w:r>
                </w:p>
              </w:tc>
              <w:tc>
                <w:tcPr>
                  <w:tcW w:w="1396" w:type="dxa"/>
                </w:tcPr>
                <w:p w14:paraId="1F95141B"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Deadline</w:t>
                  </w:r>
                </w:p>
              </w:tc>
            </w:tr>
            <w:tr w:rsidR="001E40CF" w:rsidRPr="001E40CF" w14:paraId="3F50D76C" w14:textId="77777777" w:rsidTr="00B85600">
              <w:trPr>
                <w:trHeight w:val="300"/>
              </w:trPr>
              <w:tc>
                <w:tcPr>
                  <w:tcW w:w="1352" w:type="dxa"/>
                </w:tcPr>
                <w:p w14:paraId="37D8B0D8"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D2.1</w:t>
                  </w:r>
                </w:p>
              </w:tc>
              <w:tc>
                <w:tcPr>
                  <w:tcW w:w="6058" w:type="dxa"/>
                </w:tcPr>
                <w:p w14:paraId="0F051415"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Plan van aanpak selectie/ontwikkeling meettechnieken en methodes voor inbouw in alkaline elektrolyse cel</w:t>
                  </w:r>
                </w:p>
              </w:tc>
              <w:tc>
                <w:tcPr>
                  <w:tcW w:w="1396" w:type="dxa"/>
                </w:tcPr>
                <w:p w14:paraId="50E0134A"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MAR 2026</w:t>
                  </w:r>
                </w:p>
              </w:tc>
            </w:tr>
            <w:tr w:rsidR="001E40CF" w:rsidRPr="001E40CF" w14:paraId="693C7E41" w14:textId="77777777" w:rsidTr="00B85600">
              <w:trPr>
                <w:trHeight w:val="300"/>
              </w:trPr>
              <w:tc>
                <w:tcPr>
                  <w:tcW w:w="1352" w:type="dxa"/>
                </w:tcPr>
                <w:p w14:paraId="1B652666"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D2.2</w:t>
                  </w:r>
                </w:p>
              </w:tc>
              <w:tc>
                <w:tcPr>
                  <w:tcW w:w="6058" w:type="dxa"/>
                </w:tcPr>
                <w:p w14:paraId="127EDA91"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Prototype gereed voor metingen aan elektrodes en separatoren</w:t>
                  </w:r>
                </w:p>
              </w:tc>
              <w:tc>
                <w:tcPr>
                  <w:tcW w:w="1396" w:type="dxa"/>
                </w:tcPr>
                <w:p w14:paraId="2793B96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2027</w:t>
                  </w:r>
                </w:p>
              </w:tc>
            </w:tr>
            <w:tr w:rsidR="001E40CF" w:rsidRPr="001E40CF" w14:paraId="7AC3F094" w14:textId="77777777" w:rsidTr="00B85600">
              <w:trPr>
                <w:trHeight w:val="300"/>
              </w:trPr>
              <w:tc>
                <w:tcPr>
                  <w:tcW w:w="1352" w:type="dxa"/>
                </w:tcPr>
                <w:p w14:paraId="50C47BA6"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D2.3</w:t>
                  </w:r>
                </w:p>
              </w:tc>
              <w:tc>
                <w:tcPr>
                  <w:tcW w:w="6058" w:type="dxa"/>
                </w:tcPr>
                <w:p w14:paraId="1CC868B2"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Testrapport </w:t>
                  </w:r>
                  <w:r w:rsidRPr="001E40CF">
                    <w:rPr>
                      <w:rFonts w:ascii="Calibri" w:eastAsia="Times New Roman" w:hAnsi="Calibri" w:cs="Times New Roman"/>
                      <w:i/>
                      <w:iCs/>
                      <w:color w:val="auto"/>
                      <w:sz w:val="22"/>
                    </w:rPr>
                    <w:t>in situ, operando</w:t>
                  </w:r>
                  <w:r w:rsidRPr="001E40CF">
                    <w:rPr>
                      <w:rFonts w:ascii="Calibri" w:eastAsia="Times New Roman" w:hAnsi="Calibri" w:cs="Times New Roman"/>
                      <w:color w:val="auto"/>
                      <w:sz w:val="22"/>
                    </w:rPr>
                    <w:t xml:space="preserve"> metingen aan elektrode (WP2) en separatordegradatie (WP4) met gebruik van nieuw accelerated test protocol (WP5)</w:t>
                  </w:r>
                </w:p>
              </w:tc>
              <w:tc>
                <w:tcPr>
                  <w:tcW w:w="1396" w:type="dxa"/>
                </w:tcPr>
                <w:p w14:paraId="4F6542E3"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2028</w:t>
                  </w:r>
                </w:p>
              </w:tc>
            </w:tr>
          </w:tbl>
          <w:p w14:paraId="49F1501B" w14:textId="77777777" w:rsidR="001E40CF" w:rsidRPr="001E40CF" w:rsidRDefault="001E40CF" w:rsidP="001E40CF">
            <w:pPr>
              <w:spacing w:line="240" w:lineRule="auto"/>
              <w:rPr>
                <w:rFonts w:ascii="Calibri" w:eastAsia="Times New Roman" w:hAnsi="Calibri" w:cs="Times New Roman"/>
                <w:color w:val="auto"/>
                <w:sz w:val="22"/>
              </w:rPr>
            </w:pPr>
          </w:p>
          <w:p w14:paraId="499AFCD7"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WP3: Katalysator-activiteit en duurzaamheid</w:t>
            </w:r>
          </w:p>
          <w:p w14:paraId="59E2A68F"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In dit werkpakket worden nieuwe elektrokatalysatoren voor waterstof- en zuurstofevolutie ontwikkeld, met </w:t>
            </w:r>
            <w:r w:rsidRPr="001E40CF">
              <w:rPr>
                <w:rFonts w:ascii="Calibri" w:eastAsia="Times New Roman" w:hAnsi="Calibri" w:cs="Times New Roman"/>
                <w:color w:val="000000"/>
                <w:sz w:val="22"/>
              </w:rPr>
              <w:t>hoge elektrokatalytische activiteit die behouden blijft tijdens continue en flexibele elektrolyse</w:t>
            </w:r>
            <w:r w:rsidRPr="001E40CF">
              <w:rPr>
                <w:rFonts w:ascii="Calibri" w:eastAsia="Times New Roman" w:hAnsi="Calibri" w:cs="Times New Roman"/>
                <w:color w:val="auto"/>
                <w:sz w:val="22"/>
              </w:rPr>
              <w:t xml:space="preserve">. </w:t>
            </w:r>
            <w:r w:rsidRPr="001E40CF">
              <w:rPr>
                <w:rFonts w:ascii="Calibri" w:eastAsia="Times New Roman" w:hAnsi="Calibri" w:cs="Times New Roman"/>
                <w:color w:val="000000"/>
                <w:sz w:val="22"/>
              </w:rPr>
              <w:t xml:space="preserve">De materiaalkeuze is bij voorkeur vrij van kritische materialen en bestand tegen onzuiverheden in het elektroliet. </w:t>
            </w:r>
            <w:r w:rsidRPr="001E40CF">
              <w:rPr>
                <w:rFonts w:ascii="Calibri" w:eastAsia="Times New Roman" w:hAnsi="Calibri" w:cs="Times New Roman"/>
                <w:color w:val="auto"/>
                <w:sz w:val="22"/>
              </w:rPr>
              <w:t>Hierbij is ook focus op specifieke 2D en 3D structuren, die optimale gasafvoer en elektrolyt aanvoer kunnen bewerkstelligen.</w:t>
            </w:r>
            <w:r w:rsidRPr="001E40CF">
              <w:rPr>
                <w:rFonts w:ascii="Calibri" w:eastAsia="Times New Roman" w:hAnsi="Calibri" w:cs="Times New Roman"/>
                <w:color w:val="FF0000"/>
                <w:sz w:val="22"/>
              </w:rPr>
              <w:t xml:space="preserve"> </w:t>
            </w:r>
            <w:r w:rsidRPr="001E40CF">
              <w:rPr>
                <w:rFonts w:ascii="Calibri" w:eastAsia="Times New Roman" w:hAnsi="Calibri" w:cs="Times New Roman"/>
                <w:color w:val="auto"/>
                <w:sz w:val="22"/>
              </w:rPr>
              <w:t>Dit werk zal goed gecoördineerd worden met het elektrode-ontwerp werk van WP2. Nieuw ontwikkelde materialen zullen getest worden op elektrochemische activiteit en stabiliteit.</w:t>
            </w:r>
          </w:p>
          <w:p w14:paraId="671CAFB6" w14:textId="77777777" w:rsidR="001E40CF" w:rsidRPr="001E40CF" w:rsidRDefault="001E40CF" w:rsidP="001E40CF">
            <w:pPr>
              <w:spacing w:line="240" w:lineRule="auto"/>
              <w:jc w:val="both"/>
              <w:rPr>
                <w:rFonts w:ascii="Calibri" w:eastAsia="Times New Roman" w:hAnsi="Calibri" w:cs="Times New Roman"/>
                <w:color w:val="000000"/>
                <w:sz w:val="22"/>
              </w:rPr>
            </w:pPr>
          </w:p>
          <w:tbl>
            <w:tblPr>
              <w:tblStyle w:val="TableGrid2"/>
              <w:tblW w:w="8790" w:type="dxa"/>
              <w:tblLook w:val="04A0" w:firstRow="1" w:lastRow="0" w:firstColumn="1" w:lastColumn="0" w:noHBand="0" w:noVBand="1"/>
            </w:tblPr>
            <w:tblGrid>
              <w:gridCol w:w="1335"/>
              <w:gridCol w:w="6062"/>
              <w:gridCol w:w="1393"/>
            </w:tblGrid>
            <w:tr w:rsidR="001E40CF" w:rsidRPr="001E40CF" w14:paraId="5291F449" w14:textId="77777777" w:rsidTr="00B85600">
              <w:tc>
                <w:tcPr>
                  <w:tcW w:w="1335" w:type="dxa"/>
                </w:tcPr>
                <w:p w14:paraId="528DCB4F"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Deliverable</w:t>
                  </w:r>
                </w:p>
              </w:tc>
              <w:tc>
                <w:tcPr>
                  <w:tcW w:w="6062" w:type="dxa"/>
                </w:tcPr>
                <w:p w14:paraId="24BD68A6"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Beschrijving</w:t>
                  </w:r>
                </w:p>
              </w:tc>
              <w:tc>
                <w:tcPr>
                  <w:tcW w:w="1393" w:type="dxa"/>
                </w:tcPr>
                <w:p w14:paraId="11645EB5"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Deadline</w:t>
                  </w:r>
                </w:p>
              </w:tc>
            </w:tr>
            <w:tr w:rsidR="001E40CF" w:rsidRPr="001E40CF" w14:paraId="5C2FFE83" w14:textId="77777777" w:rsidTr="00B85600">
              <w:tc>
                <w:tcPr>
                  <w:tcW w:w="1335" w:type="dxa"/>
                </w:tcPr>
                <w:p w14:paraId="445566A4"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D3.1</w:t>
                  </w:r>
                </w:p>
              </w:tc>
              <w:tc>
                <w:tcPr>
                  <w:tcW w:w="6062" w:type="dxa"/>
                </w:tcPr>
                <w:p w14:paraId="1B4F7E6B"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Materiaalontwerp en high-throughput/machine learning plan van aanpak nieuwe elektrokatalysatoren voor HER en OER in AWE</w:t>
                  </w:r>
                </w:p>
              </w:tc>
              <w:tc>
                <w:tcPr>
                  <w:tcW w:w="1393" w:type="dxa"/>
                </w:tcPr>
                <w:p w14:paraId="53B1845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MAR 2026</w:t>
                  </w:r>
                </w:p>
              </w:tc>
            </w:tr>
            <w:tr w:rsidR="001E40CF" w:rsidRPr="001E40CF" w14:paraId="08B20BE0" w14:textId="77777777" w:rsidTr="00B85600">
              <w:tc>
                <w:tcPr>
                  <w:tcW w:w="1335" w:type="dxa"/>
                </w:tcPr>
                <w:p w14:paraId="3843C4C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D3.2</w:t>
                  </w:r>
                </w:p>
              </w:tc>
              <w:tc>
                <w:tcPr>
                  <w:tcW w:w="6062" w:type="dxa"/>
                </w:tcPr>
                <w:p w14:paraId="1AE1C4D1"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Materiaaltypes iteratie 1 HER, OER en duurzaamheid testrapport en aanbevelingen elektrodevervaardiging in WP2</w:t>
                  </w:r>
                </w:p>
              </w:tc>
              <w:tc>
                <w:tcPr>
                  <w:tcW w:w="1393" w:type="dxa"/>
                </w:tcPr>
                <w:p w14:paraId="62483F52"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2027</w:t>
                  </w:r>
                </w:p>
              </w:tc>
            </w:tr>
            <w:tr w:rsidR="001E40CF" w:rsidRPr="001E40CF" w14:paraId="66F162F8" w14:textId="77777777" w:rsidTr="00B85600">
              <w:tc>
                <w:tcPr>
                  <w:tcW w:w="1335" w:type="dxa"/>
                </w:tcPr>
                <w:p w14:paraId="317E571C"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D3.3</w:t>
                  </w:r>
                </w:p>
              </w:tc>
              <w:tc>
                <w:tcPr>
                  <w:tcW w:w="6062" w:type="dxa"/>
                </w:tcPr>
                <w:p w14:paraId="56E092A1"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Materiaaltypes iteratie 2 HER, OER en duurzaamheid testrapport en aanbevelingen elektrodevervaardiging in WP2</w:t>
                  </w:r>
                </w:p>
              </w:tc>
              <w:tc>
                <w:tcPr>
                  <w:tcW w:w="1393" w:type="dxa"/>
                </w:tcPr>
                <w:p w14:paraId="006612F1"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2028</w:t>
                  </w:r>
                </w:p>
              </w:tc>
            </w:tr>
            <w:tr w:rsidR="001E40CF" w:rsidRPr="001E40CF" w14:paraId="46C80889" w14:textId="77777777" w:rsidTr="00B85600">
              <w:tc>
                <w:tcPr>
                  <w:tcW w:w="1335" w:type="dxa"/>
                </w:tcPr>
                <w:p w14:paraId="556E9F82"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D3.4</w:t>
                  </w:r>
                </w:p>
              </w:tc>
              <w:tc>
                <w:tcPr>
                  <w:tcW w:w="6062" w:type="dxa"/>
                </w:tcPr>
                <w:p w14:paraId="0FEA172B"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Opschaling succesvolle elektrokatalysatoren uit iteratie 1 en 2</w:t>
                  </w:r>
                </w:p>
              </w:tc>
              <w:tc>
                <w:tcPr>
                  <w:tcW w:w="1393" w:type="dxa"/>
                </w:tcPr>
                <w:p w14:paraId="2287976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2029</w:t>
                  </w:r>
                </w:p>
              </w:tc>
            </w:tr>
          </w:tbl>
          <w:p w14:paraId="02FC3981" w14:textId="77777777" w:rsidR="001E40CF" w:rsidRPr="001E40CF" w:rsidRDefault="001E40CF" w:rsidP="001E40CF">
            <w:pPr>
              <w:spacing w:line="240" w:lineRule="auto"/>
              <w:jc w:val="both"/>
              <w:rPr>
                <w:rFonts w:ascii="Calibri" w:eastAsia="Times New Roman" w:hAnsi="Calibri" w:cs="Calibri"/>
                <w:color w:val="auto"/>
                <w:sz w:val="22"/>
              </w:rPr>
            </w:pPr>
          </w:p>
          <w:p w14:paraId="2136B327"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WP4: Elektrode-ontwerp en -vervaardiging</w:t>
            </w:r>
          </w:p>
          <w:p w14:paraId="4A8395DE"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De focus in dit werkpakket ligt op de ontwikkeling en vervaardiging van nieuwe elektrode-ontwerpen die optimaal presteren tijdens flexibel/start-stop bedrijf, waarbij gasverwijdering en opstartsnelheid belangrijke thema’s zijn. Sterk gekoppeld aan deze ontwerpstudies is de ontwikkeling en opschaling van de nodige vervaardigingsmethodes voor deze elektrodes, zoals bijvoorbeeld elektroformeren, atoomlaagdepositie en vonkablatie/depositie, die zowel de gevraagde materiaalcombinaties, alsook de 2D en 3D structuren vormen en ook schaalbaar zijn naar industriële elektrodeproductie. Prototypevervaardiging en prestatietests zijn hierbij onontbeerlijk. </w:t>
            </w:r>
          </w:p>
          <w:p w14:paraId="3519470E" w14:textId="77777777" w:rsidR="001E40CF" w:rsidRPr="001E40CF" w:rsidRDefault="001E40CF" w:rsidP="001E40CF">
            <w:pPr>
              <w:spacing w:line="240" w:lineRule="auto"/>
              <w:jc w:val="both"/>
              <w:rPr>
                <w:rFonts w:ascii="Calibri" w:eastAsia="Times New Roman" w:hAnsi="Calibri" w:cs="Calibri"/>
                <w:color w:val="auto"/>
                <w:sz w:val="22"/>
              </w:rPr>
            </w:pPr>
          </w:p>
          <w:tbl>
            <w:tblPr>
              <w:tblStyle w:val="TableGrid2"/>
              <w:tblW w:w="8790" w:type="dxa"/>
              <w:tblLook w:val="04A0" w:firstRow="1" w:lastRow="0" w:firstColumn="1" w:lastColumn="0" w:noHBand="0" w:noVBand="1"/>
            </w:tblPr>
            <w:tblGrid>
              <w:gridCol w:w="1320"/>
              <w:gridCol w:w="6077"/>
              <w:gridCol w:w="1393"/>
            </w:tblGrid>
            <w:tr w:rsidR="001E40CF" w:rsidRPr="001E40CF" w14:paraId="26116718" w14:textId="77777777" w:rsidTr="00B85600">
              <w:tc>
                <w:tcPr>
                  <w:tcW w:w="1320" w:type="dxa"/>
                </w:tcPr>
                <w:p w14:paraId="25C7C306" w14:textId="77777777" w:rsidR="001E40CF" w:rsidRPr="001E40CF" w:rsidRDefault="001E40CF" w:rsidP="001E40CF">
                  <w:pPr>
                    <w:spacing w:line="240" w:lineRule="auto"/>
                    <w:jc w:val="both"/>
                    <w:rPr>
                      <w:rFonts w:ascii="Calibri" w:eastAsia="Times New Roman" w:hAnsi="Calibri" w:cs="Times New Roman"/>
                      <w:b/>
                      <w:bCs/>
                      <w:color w:val="auto"/>
                      <w:sz w:val="22"/>
                    </w:rPr>
                  </w:pPr>
                  <w:r w:rsidRPr="001E40CF">
                    <w:rPr>
                      <w:rFonts w:ascii="Calibri" w:eastAsia="Times New Roman" w:hAnsi="Calibri" w:cs="Times New Roman"/>
                      <w:b/>
                      <w:bCs/>
                      <w:color w:val="auto"/>
                      <w:sz w:val="22"/>
                    </w:rPr>
                    <w:t>Deliverable</w:t>
                  </w:r>
                </w:p>
              </w:tc>
              <w:tc>
                <w:tcPr>
                  <w:tcW w:w="6077" w:type="dxa"/>
                </w:tcPr>
                <w:p w14:paraId="7B9175F9"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Beschrijving</w:t>
                  </w:r>
                </w:p>
              </w:tc>
              <w:tc>
                <w:tcPr>
                  <w:tcW w:w="1393" w:type="dxa"/>
                </w:tcPr>
                <w:p w14:paraId="1667C586"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Deadline</w:t>
                  </w:r>
                </w:p>
              </w:tc>
            </w:tr>
            <w:tr w:rsidR="001E40CF" w:rsidRPr="001E40CF" w14:paraId="7939AB22" w14:textId="77777777" w:rsidTr="00B85600">
              <w:tc>
                <w:tcPr>
                  <w:tcW w:w="1320" w:type="dxa"/>
                </w:tcPr>
                <w:p w14:paraId="04ACCD2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D4.1</w:t>
                  </w:r>
                </w:p>
              </w:tc>
              <w:tc>
                <w:tcPr>
                  <w:tcW w:w="6077" w:type="dxa"/>
                </w:tcPr>
                <w:p w14:paraId="744704F1"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Ontwerpplan met Pugh scorings matrix van ontwerpconcepten voor elektrode functie, vervaardiging en cel assemblage in WP7</w:t>
                  </w:r>
                </w:p>
              </w:tc>
              <w:tc>
                <w:tcPr>
                  <w:tcW w:w="1393" w:type="dxa"/>
                </w:tcPr>
                <w:p w14:paraId="63957F18"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JUN 2027</w:t>
                  </w:r>
                </w:p>
              </w:tc>
            </w:tr>
            <w:tr w:rsidR="001E40CF" w:rsidRPr="001E40CF" w14:paraId="76630FA5" w14:textId="77777777" w:rsidTr="00B85600">
              <w:tc>
                <w:tcPr>
                  <w:tcW w:w="1320" w:type="dxa"/>
                </w:tcPr>
                <w:p w14:paraId="34673B60"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D4.2</w:t>
                  </w:r>
                </w:p>
              </w:tc>
              <w:tc>
                <w:tcPr>
                  <w:tcW w:w="6077" w:type="dxa"/>
                </w:tcPr>
                <w:p w14:paraId="775DADCF"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Iteratie 1 elektrode-ontwerpen: vervaardigings- en testrapport</w:t>
                  </w:r>
                </w:p>
              </w:tc>
              <w:tc>
                <w:tcPr>
                  <w:tcW w:w="1393" w:type="dxa"/>
                </w:tcPr>
                <w:p w14:paraId="5FE1D988"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2029</w:t>
                  </w:r>
                </w:p>
              </w:tc>
            </w:tr>
            <w:tr w:rsidR="001E40CF" w:rsidRPr="001E40CF" w14:paraId="59A403F6" w14:textId="77777777" w:rsidTr="00B85600">
              <w:tc>
                <w:tcPr>
                  <w:tcW w:w="1320" w:type="dxa"/>
                </w:tcPr>
                <w:p w14:paraId="515C1398"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D4.3</w:t>
                  </w:r>
                </w:p>
              </w:tc>
              <w:tc>
                <w:tcPr>
                  <w:tcW w:w="6077" w:type="dxa"/>
                </w:tcPr>
                <w:p w14:paraId="5468825D"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Iteratie 2 elektrode-ontwerpen: vervaardigings- en testrapport</w:t>
                  </w:r>
                </w:p>
              </w:tc>
              <w:tc>
                <w:tcPr>
                  <w:tcW w:w="1393" w:type="dxa"/>
                </w:tcPr>
                <w:p w14:paraId="485E02F3"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2031</w:t>
                  </w:r>
                </w:p>
              </w:tc>
            </w:tr>
            <w:tr w:rsidR="001E40CF" w:rsidRPr="001E40CF" w14:paraId="723675F8" w14:textId="77777777" w:rsidTr="00B85600">
              <w:tc>
                <w:tcPr>
                  <w:tcW w:w="1320" w:type="dxa"/>
                </w:tcPr>
                <w:p w14:paraId="0438CC7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D4.4</w:t>
                  </w:r>
                </w:p>
              </w:tc>
              <w:tc>
                <w:tcPr>
                  <w:tcW w:w="6077" w:type="dxa"/>
                </w:tcPr>
                <w:p w14:paraId="12097BE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Opschaling succesvolle uit elektrode-ontwerpen iteratie 1 en 2 </w:t>
                  </w:r>
                </w:p>
              </w:tc>
              <w:tc>
                <w:tcPr>
                  <w:tcW w:w="1393" w:type="dxa"/>
                </w:tcPr>
                <w:p w14:paraId="10E31201"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2032</w:t>
                  </w:r>
                </w:p>
              </w:tc>
            </w:tr>
          </w:tbl>
          <w:p w14:paraId="2E58A17B" w14:textId="77777777" w:rsidR="001E40CF" w:rsidRDefault="001E40CF" w:rsidP="001E40CF">
            <w:pPr>
              <w:spacing w:line="240" w:lineRule="auto"/>
              <w:jc w:val="both"/>
              <w:rPr>
                <w:rFonts w:ascii="Calibri" w:eastAsia="Times New Roman" w:hAnsi="Calibri" w:cs="Times New Roman"/>
                <w:color w:val="auto"/>
                <w:sz w:val="22"/>
              </w:rPr>
            </w:pPr>
          </w:p>
          <w:p w14:paraId="37988244" w14:textId="77777777" w:rsidR="00967402" w:rsidRDefault="00967402" w:rsidP="001E40CF">
            <w:pPr>
              <w:spacing w:line="240" w:lineRule="auto"/>
              <w:jc w:val="both"/>
              <w:rPr>
                <w:rFonts w:ascii="Calibri" w:eastAsia="Times New Roman" w:hAnsi="Calibri" w:cs="Times New Roman"/>
                <w:color w:val="auto"/>
                <w:sz w:val="22"/>
              </w:rPr>
            </w:pPr>
          </w:p>
          <w:p w14:paraId="193BCB1D" w14:textId="77777777" w:rsidR="00967402" w:rsidRPr="001E40CF" w:rsidRDefault="00967402" w:rsidP="001E40CF">
            <w:pPr>
              <w:spacing w:line="240" w:lineRule="auto"/>
              <w:jc w:val="both"/>
              <w:rPr>
                <w:rFonts w:ascii="Calibri" w:eastAsia="Times New Roman" w:hAnsi="Calibri" w:cs="Times New Roman"/>
                <w:color w:val="auto"/>
                <w:sz w:val="22"/>
              </w:rPr>
            </w:pPr>
          </w:p>
          <w:p w14:paraId="1937C53A" w14:textId="77777777" w:rsidR="001E40CF" w:rsidRPr="001E40CF" w:rsidRDefault="001E40CF" w:rsidP="001E40CF">
            <w:pPr>
              <w:spacing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WP5: Elektrolytadditieven voor elektro-katalyse en duurzaamheid</w:t>
            </w:r>
          </w:p>
          <w:p w14:paraId="0B95F7DF"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Het effect van componenten in de elektrolytoplossing op de elektrodefunctie en -levensduur, enerzijds afkomstig van het uitlekken van metalen uit stack en systeemcomponenten, anderzijds als bewuste toevoeging aanwezig, wordt in dit werkpakket bestudeerd. Het bepalen van specificaties voor stack en systeemmaterialen bij een bepaalde elektrolytconcentratie en/of het identificeren van additieven die elektrokatalyse en levensduur bevorderend voor zowel kathode als anode zijn hier het doel. Nieuwe elektrodematerialen uit werkpakket 1 kunnen meegenomen worden in deze ontwikkeling. De contaminant en additief invloed op de separator moet ook meegenomen worden.</w:t>
            </w:r>
          </w:p>
          <w:p w14:paraId="1352E986" w14:textId="77777777" w:rsidR="001E40CF" w:rsidRPr="001E40CF" w:rsidRDefault="001E40CF" w:rsidP="001E40CF">
            <w:pPr>
              <w:spacing w:line="240" w:lineRule="auto"/>
              <w:jc w:val="both"/>
              <w:rPr>
                <w:rFonts w:ascii="Calibri" w:eastAsia="Times New Roman" w:hAnsi="Calibri" w:cs="Calibri"/>
                <w:color w:val="auto"/>
                <w:sz w:val="22"/>
              </w:rPr>
            </w:pPr>
          </w:p>
          <w:tbl>
            <w:tblPr>
              <w:tblStyle w:val="TableGrid2"/>
              <w:tblW w:w="8790" w:type="dxa"/>
              <w:tblLook w:val="04A0" w:firstRow="1" w:lastRow="0" w:firstColumn="1" w:lastColumn="0" w:noHBand="0" w:noVBand="1"/>
            </w:tblPr>
            <w:tblGrid>
              <w:gridCol w:w="1350"/>
              <w:gridCol w:w="6048"/>
              <w:gridCol w:w="1392"/>
            </w:tblGrid>
            <w:tr w:rsidR="001E40CF" w:rsidRPr="001E40CF" w14:paraId="6D101195" w14:textId="77777777" w:rsidTr="00B85600">
              <w:tc>
                <w:tcPr>
                  <w:tcW w:w="1350" w:type="dxa"/>
                </w:tcPr>
                <w:p w14:paraId="6ED58667"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Deliverable</w:t>
                  </w:r>
                </w:p>
              </w:tc>
              <w:tc>
                <w:tcPr>
                  <w:tcW w:w="6048" w:type="dxa"/>
                </w:tcPr>
                <w:p w14:paraId="10921DA0"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Beschrijving</w:t>
                  </w:r>
                </w:p>
              </w:tc>
              <w:tc>
                <w:tcPr>
                  <w:tcW w:w="1392" w:type="dxa"/>
                </w:tcPr>
                <w:p w14:paraId="50872E82"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Deadline</w:t>
                  </w:r>
                </w:p>
              </w:tc>
            </w:tr>
            <w:tr w:rsidR="001E40CF" w:rsidRPr="001E40CF" w14:paraId="5070C992" w14:textId="77777777" w:rsidTr="00B85600">
              <w:tc>
                <w:tcPr>
                  <w:tcW w:w="1350" w:type="dxa"/>
                </w:tcPr>
                <w:p w14:paraId="1C7F7199"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D5.1</w:t>
                  </w:r>
                </w:p>
              </w:tc>
              <w:tc>
                <w:tcPr>
                  <w:tcW w:w="6048" w:type="dxa"/>
                </w:tcPr>
                <w:p w14:paraId="6035C6C8"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Plan van aanpak additieven/contaminanten studie</w:t>
                  </w:r>
                </w:p>
              </w:tc>
              <w:tc>
                <w:tcPr>
                  <w:tcW w:w="1392" w:type="dxa"/>
                </w:tcPr>
                <w:p w14:paraId="0A17DC72"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JUN 2028</w:t>
                  </w:r>
                </w:p>
              </w:tc>
            </w:tr>
            <w:tr w:rsidR="001E40CF" w:rsidRPr="001E40CF" w14:paraId="3907EAAF" w14:textId="77777777" w:rsidTr="00B85600">
              <w:tc>
                <w:tcPr>
                  <w:tcW w:w="1350" w:type="dxa"/>
                </w:tcPr>
                <w:p w14:paraId="11F1BCCF"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D5.2</w:t>
                  </w:r>
                </w:p>
              </w:tc>
              <w:tc>
                <w:tcPr>
                  <w:tcW w:w="6048" w:type="dxa"/>
                </w:tcPr>
                <w:p w14:paraId="01E511B7" w14:textId="77777777" w:rsidR="001E40CF" w:rsidRPr="001E40CF" w:rsidRDefault="001E40CF" w:rsidP="001E40CF">
                  <w:pPr>
                    <w:spacing w:line="240" w:lineRule="auto"/>
                    <w:rPr>
                      <w:rFonts w:ascii="Calibri" w:eastAsia="Times New Roman" w:hAnsi="Calibri" w:cs="Times New Roman"/>
                      <w:color w:val="auto"/>
                      <w:sz w:val="22"/>
                    </w:rPr>
                  </w:pPr>
                  <w:r w:rsidRPr="001E40CF">
                    <w:rPr>
                      <w:rFonts w:ascii="Calibri" w:eastAsia="Times New Roman" w:hAnsi="Calibri" w:cs="Times New Roman"/>
                      <w:color w:val="auto"/>
                      <w:sz w:val="22"/>
                    </w:rPr>
                    <w:t>Additieven/contaminanten effect op iteratie 1 katalysator-materialen rapport</w:t>
                  </w:r>
                </w:p>
              </w:tc>
              <w:tc>
                <w:tcPr>
                  <w:tcW w:w="1392" w:type="dxa"/>
                </w:tcPr>
                <w:p w14:paraId="4BE55C04"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2028</w:t>
                  </w:r>
                </w:p>
              </w:tc>
            </w:tr>
            <w:tr w:rsidR="001E40CF" w:rsidRPr="001E40CF" w14:paraId="557CD657" w14:textId="77777777" w:rsidTr="00B85600">
              <w:tc>
                <w:tcPr>
                  <w:tcW w:w="1350" w:type="dxa"/>
                </w:tcPr>
                <w:p w14:paraId="7FC31543"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D5.3</w:t>
                  </w:r>
                </w:p>
              </w:tc>
              <w:tc>
                <w:tcPr>
                  <w:tcW w:w="6048" w:type="dxa"/>
                </w:tcPr>
                <w:p w14:paraId="7A13956F" w14:textId="77777777" w:rsidR="001E40CF" w:rsidRPr="001E40CF" w:rsidRDefault="001E40CF" w:rsidP="001E40CF">
                  <w:pPr>
                    <w:spacing w:line="240" w:lineRule="auto"/>
                    <w:rPr>
                      <w:rFonts w:ascii="Calibri" w:eastAsia="Times New Roman" w:hAnsi="Calibri" w:cs="Times New Roman"/>
                      <w:color w:val="auto"/>
                      <w:sz w:val="22"/>
                    </w:rPr>
                  </w:pPr>
                  <w:r w:rsidRPr="001E40CF">
                    <w:rPr>
                      <w:rFonts w:ascii="Calibri" w:eastAsia="Times New Roman" w:hAnsi="Calibri" w:cs="Times New Roman"/>
                      <w:color w:val="auto"/>
                      <w:sz w:val="22"/>
                    </w:rPr>
                    <w:t>Additieven/contaminanten effect op iteratie 2 katalysator-materialen rapport</w:t>
                  </w:r>
                </w:p>
              </w:tc>
              <w:tc>
                <w:tcPr>
                  <w:tcW w:w="1392" w:type="dxa"/>
                </w:tcPr>
                <w:p w14:paraId="5C58CB51"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2029</w:t>
                  </w:r>
                </w:p>
              </w:tc>
            </w:tr>
            <w:tr w:rsidR="001E40CF" w:rsidRPr="001E40CF" w14:paraId="280E22A0" w14:textId="77777777" w:rsidTr="00B85600">
              <w:tc>
                <w:tcPr>
                  <w:tcW w:w="1350" w:type="dxa"/>
                </w:tcPr>
                <w:p w14:paraId="3137A15F"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D5.4</w:t>
                  </w:r>
                </w:p>
              </w:tc>
              <w:tc>
                <w:tcPr>
                  <w:tcW w:w="6048" w:type="dxa"/>
                </w:tcPr>
                <w:p w14:paraId="3E36843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Materiaalspecificatie stack en balance-of-plant materialen in contact met elektrolyt voor WP3 katalysatoren voor HER en OER; aanbevelingen voor WP7</w:t>
                  </w:r>
                </w:p>
              </w:tc>
              <w:tc>
                <w:tcPr>
                  <w:tcW w:w="1392" w:type="dxa"/>
                </w:tcPr>
                <w:p w14:paraId="4C7B0F7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2030</w:t>
                  </w:r>
                </w:p>
              </w:tc>
            </w:tr>
          </w:tbl>
          <w:p w14:paraId="41532366" w14:textId="77777777" w:rsidR="001E40CF" w:rsidRPr="001E40CF" w:rsidRDefault="001E40CF" w:rsidP="001E40CF">
            <w:pPr>
              <w:spacing w:line="240" w:lineRule="auto"/>
              <w:jc w:val="both"/>
              <w:rPr>
                <w:rFonts w:ascii="Calibri" w:eastAsia="Times New Roman" w:hAnsi="Calibri" w:cs="Calibri"/>
                <w:color w:val="auto"/>
                <w:sz w:val="22"/>
              </w:rPr>
            </w:pPr>
          </w:p>
          <w:p w14:paraId="2D81E0A4" w14:textId="77777777" w:rsidR="001E40CF" w:rsidRPr="001E40CF" w:rsidRDefault="001E40CF" w:rsidP="001E40CF">
            <w:pPr>
              <w:spacing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WP6: Separatoroptimalisatie voor efficiëntie en veiligheid</w:t>
            </w:r>
          </w:p>
          <w:p w14:paraId="6A93AC39"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 xml:space="preserve">Het doorbreken van de huidige trade-off tussen gas crossover en ionengeleiding voor de diafragma industriestandaard is het uiteindelijke doel in dit werkpakket. De ontwikkeling van nieuwe membranen en diafragmas met lagere gas crossover en hogere ionengeleiding vindt in dit werkpakket plaats. Materiaalsynthese, composietsamenstelling en ionengeleidings- en permeabiliteitstests maken deel uit van de ontwikkelactiviteiten. </w:t>
            </w:r>
          </w:p>
          <w:p w14:paraId="3E42ECD6"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Ook de alternatieve benadering van de ontwikkeling van een te integreren waterstof-zuurstof recombinatie-katalysator draagt bij aan gas crossover vermindering. Dit vraagt om de ontwikkeling van een nieuwe cel-architectuur. Samen met een separator-elektrode compatibiliteitsstudie in dit WP, moeten beide ontwikkelactiviteiten in correlatie met het elektrode-ontwerpwerk in WP4 en het celontwerpwerk in WP7 uitgevoerd worden.</w:t>
            </w:r>
          </w:p>
          <w:p w14:paraId="28849753" w14:textId="77777777" w:rsidR="001E40CF" w:rsidRPr="001E40CF" w:rsidRDefault="001E40CF" w:rsidP="001E40CF">
            <w:pPr>
              <w:spacing w:line="240" w:lineRule="auto"/>
              <w:rPr>
                <w:rFonts w:ascii="Calibri" w:eastAsia="Times New Roman" w:hAnsi="Calibri" w:cs="Calibri"/>
                <w:color w:val="auto"/>
                <w:sz w:val="22"/>
              </w:rPr>
            </w:pPr>
          </w:p>
          <w:tbl>
            <w:tblPr>
              <w:tblStyle w:val="TableGrid2"/>
              <w:tblW w:w="8790" w:type="dxa"/>
              <w:tblLook w:val="04A0" w:firstRow="1" w:lastRow="0" w:firstColumn="1" w:lastColumn="0" w:noHBand="0" w:noVBand="1"/>
            </w:tblPr>
            <w:tblGrid>
              <w:gridCol w:w="1335"/>
              <w:gridCol w:w="6063"/>
              <w:gridCol w:w="1392"/>
            </w:tblGrid>
            <w:tr w:rsidR="001E40CF" w:rsidRPr="001E40CF" w14:paraId="2AD79A44" w14:textId="77777777" w:rsidTr="00B85600">
              <w:tc>
                <w:tcPr>
                  <w:tcW w:w="1335" w:type="dxa"/>
                </w:tcPr>
                <w:p w14:paraId="01AE0CDE"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Deliverable</w:t>
                  </w:r>
                </w:p>
              </w:tc>
              <w:tc>
                <w:tcPr>
                  <w:tcW w:w="6063" w:type="dxa"/>
                </w:tcPr>
                <w:p w14:paraId="0D305F97"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Beschrijving</w:t>
                  </w:r>
                </w:p>
              </w:tc>
              <w:tc>
                <w:tcPr>
                  <w:tcW w:w="1392" w:type="dxa"/>
                </w:tcPr>
                <w:p w14:paraId="13CFED84"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Deadline</w:t>
                  </w:r>
                </w:p>
              </w:tc>
            </w:tr>
            <w:tr w:rsidR="001E40CF" w:rsidRPr="001E40CF" w14:paraId="6063CC63" w14:textId="77777777" w:rsidTr="00B85600">
              <w:tc>
                <w:tcPr>
                  <w:tcW w:w="1335" w:type="dxa"/>
                </w:tcPr>
                <w:p w14:paraId="2C45EB93"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D6.1</w:t>
                  </w:r>
                </w:p>
              </w:tc>
              <w:tc>
                <w:tcPr>
                  <w:tcW w:w="6063" w:type="dxa"/>
                </w:tcPr>
                <w:p w14:paraId="116B1F77"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Plan van aanpak ter vervaardiging en testen van nieuwe separator materialen: diafragmas en/of membranen en recombinatiekatalysator</w:t>
                  </w:r>
                </w:p>
              </w:tc>
              <w:tc>
                <w:tcPr>
                  <w:tcW w:w="1392" w:type="dxa"/>
                </w:tcPr>
                <w:p w14:paraId="55A2C4C6"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MAR 2026</w:t>
                  </w:r>
                </w:p>
              </w:tc>
            </w:tr>
            <w:tr w:rsidR="001E40CF" w:rsidRPr="001E40CF" w14:paraId="321B027F" w14:textId="77777777" w:rsidTr="00B85600">
              <w:tc>
                <w:tcPr>
                  <w:tcW w:w="1335" w:type="dxa"/>
                </w:tcPr>
                <w:p w14:paraId="6FA4DC10"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D6.2</w:t>
                  </w:r>
                </w:p>
              </w:tc>
              <w:tc>
                <w:tcPr>
                  <w:tcW w:w="6063" w:type="dxa"/>
                </w:tcPr>
                <w:p w14:paraId="229B3372"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Testrapport ionengeleiding, gas crossover en celprestatie iteratie 1 nieuwe separatormaterialen/prototypes</w:t>
                  </w:r>
                </w:p>
              </w:tc>
              <w:tc>
                <w:tcPr>
                  <w:tcW w:w="1392" w:type="dxa"/>
                </w:tcPr>
                <w:p w14:paraId="371169F7"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2027</w:t>
                  </w:r>
                </w:p>
              </w:tc>
            </w:tr>
            <w:tr w:rsidR="001E40CF" w:rsidRPr="001E40CF" w14:paraId="2B094E9A" w14:textId="77777777" w:rsidTr="00B85600">
              <w:tc>
                <w:tcPr>
                  <w:tcW w:w="1335" w:type="dxa"/>
                </w:tcPr>
                <w:p w14:paraId="513B8CD7"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D6.3</w:t>
                  </w:r>
                </w:p>
              </w:tc>
              <w:tc>
                <w:tcPr>
                  <w:tcW w:w="6063" w:type="dxa"/>
                </w:tcPr>
                <w:p w14:paraId="7496F19D"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Testrapport ionengeleiding, gas crossover en celprestatie iteratie 2 nieuwe separatormaterialen/prototypes</w:t>
                  </w:r>
                </w:p>
              </w:tc>
              <w:tc>
                <w:tcPr>
                  <w:tcW w:w="1392" w:type="dxa"/>
                </w:tcPr>
                <w:p w14:paraId="5DC0083F"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2028</w:t>
                  </w:r>
                </w:p>
              </w:tc>
            </w:tr>
            <w:tr w:rsidR="001E40CF" w:rsidRPr="001E40CF" w14:paraId="3C3883D1" w14:textId="77777777" w:rsidTr="00B85600">
              <w:tc>
                <w:tcPr>
                  <w:tcW w:w="1335" w:type="dxa"/>
                </w:tcPr>
                <w:p w14:paraId="1F192B23"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D6.4</w:t>
                  </w:r>
                </w:p>
              </w:tc>
              <w:tc>
                <w:tcPr>
                  <w:tcW w:w="6063" w:type="dxa"/>
                </w:tcPr>
                <w:p w14:paraId="2398923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Testrapport iteratie 1 recombinatiekatalysator prototype: gas crossover en celprestatie</w:t>
                  </w:r>
                </w:p>
              </w:tc>
              <w:tc>
                <w:tcPr>
                  <w:tcW w:w="1392" w:type="dxa"/>
                </w:tcPr>
                <w:p w14:paraId="2F2F14AA"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2027</w:t>
                  </w:r>
                </w:p>
              </w:tc>
            </w:tr>
            <w:tr w:rsidR="001E40CF" w:rsidRPr="001E40CF" w14:paraId="51488831" w14:textId="77777777" w:rsidTr="00B85600">
              <w:tc>
                <w:tcPr>
                  <w:tcW w:w="1335" w:type="dxa"/>
                </w:tcPr>
                <w:p w14:paraId="5F25BC65"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D6.5</w:t>
                  </w:r>
                </w:p>
              </w:tc>
              <w:tc>
                <w:tcPr>
                  <w:tcW w:w="6063" w:type="dxa"/>
                </w:tcPr>
                <w:p w14:paraId="45B955D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Testrapport iteratie 2 recombinatiekatalysator prototype: gas crossover en celprestatie</w:t>
                  </w:r>
                </w:p>
              </w:tc>
              <w:tc>
                <w:tcPr>
                  <w:tcW w:w="1392" w:type="dxa"/>
                </w:tcPr>
                <w:p w14:paraId="7220040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DEC 2028</w:t>
                  </w:r>
                </w:p>
              </w:tc>
            </w:tr>
            <w:tr w:rsidR="001E40CF" w:rsidRPr="001E40CF" w14:paraId="2C3B8939" w14:textId="77777777" w:rsidTr="00B85600">
              <w:tc>
                <w:tcPr>
                  <w:tcW w:w="1335" w:type="dxa"/>
                </w:tcPr>
                <w:p w14:paraId="669DAA6C"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D6.6</w:t>
                  </w:r>
                </w:p>
              </w:tc>
              <w:tc>
                <w:tcPr>
                  <w:tcW w:w="6063" w:type="dxa"/>
                </w:tcPr>
                <w:p w14:paraId="499FDD48"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Opschalingsplan productie nieuwe separatormaterialen en recombinatiekatalysator; aanbevelingen celassemblage WP7</w:t>
                  </w:r>
                </w:p>
              </w:tc>
              <w:tc>
                <w:tcPr>
                  <w:tcW w:w="1392" w:type="dxa"/>
                </w:tcPr>
                <w:p w14:paraId="14F8EA27"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JUN 2029</w:t>
                  </w:r>
                </w:p>
              </w:tc>
            </w:tr>
          </w:tbl>
          <w:p w14:paraId="030C2C3F" w14:textId="77777777" w:rsidR="001E40CF" w:rsidRPr="001E40CF" w:rsidRDefault="001E40CF" w:rsidP="001E40CF">
            <w:pPr>
              <w:spacing w:line="240" w:lineRule="auto"/>
              <w:rPr>
                <w:rFonts w:ascii="Calibri" w:eastAsia="Times New Roman" w:hAnsi="Calibri" w:cs="Calibri"/>
                <w:color w:val="auto"/>
                <w:sz w:val="22"/>
              </w:rPr>
            </w:pPr>
          </w:p>
          <w:p w14:paraId="050A2CE1" w14:textId="77777777" w:rsidR="001E40CF" w:rsidRPr="001E40CF" w:rsidRDefault="001E40CF" w:rsidP="001E40CF">
            <w:pPr>
              <w:spacing w:line="240" w:lineRule="auto"/>
              <w:rPr>
                <w:rFonts w:ascii="Calibri" w:eastAsia="Times New Roman" w:hAnsi="Calibri" w:cs="Calibri"/>
                <w:b/>
                <w:bCs/>
                <w:color w:val="auto"/>
                <w:sz w:val="22"/>
              </w:rPr>
            </w:pPr>
            <w:r w:rsidRPr="001E40CF">
              <w:rPr>
                <w:rFonts w:ascii="Calibri" w:eastAsia="Times New Roman" w:hAnsi="Calibri" w:cs="Calibri"/>
                <w:b/>
                <w:bCs/>
                <w:color w:val="auto"/>
                <w:sz w:val="22"/>
              </w:rPr>
              <w:t>WP7: Cel- en stackontwerp voor flexibele elektrolyse</w:t>
            </w:r>
          </w:p>
          <w:p w14:paraId="72686BDC"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000000"/>
                <w:sz w:val="22"/>
              </w:rPr>
              <w:t xml:space="preserve">Dit werkpakket richt zich op het ontwerpen en vervaardigen van cel en stackconfiguraties die efficiënt elektrolyserbedrijf bij variabele bedrijfslast en frequente start-stops mogelijk maken. De focus is hierbij op het mechanisch design, massatransport-optimalisatie en op de ontwikkeling van modulaire cel- en stackarchitecturen voor verhoogde systeembouwflexibiliteit, voortbouwend op NXTGEN inzichten. Input van het elektrodeontwerpwerk in WP4 en de separatoroptimalisatie en ontwikkeling op gebied van elektrode-separator compatibiliteit in WP6 draagt bij, om uiteindelijk tot de bouw van prototype cellen en stacks te komen die efficiënt en veilig flexibel water kunnen elektrolyseren. Dit ontwerpproces dient versneld te worden door toepassing AI/machine learning (bijv. </w:t>
            </w:r>
            <w:hyperlink r:id="rId22">
              <w:r w:rsidRPr="001E40CF">
                <w:rPr>
                  <w:rFonts w:ascii="Calibri" w:eastAsia="Times New Roman" w:hAnsi="Calibri" w:cs="Times New Roman"/>
                  <w:color w:val="0563C1"/>
                  <w:sz w:val="22"/>
                  <w:u w:val="single"/>
                </w:rPr>
                <w:t>https://doi.org/10.1016/j.ijhydene.2024.08.184</w:t>
              </w:r>
            </w:hyperlink>
            <w:r w:rsidRPr="001E40CF">
              <w:rPr>
                <w:rFonts w:ascii="Calibri" w:eastAsia="Times New Roman" w:hAnsi="Calibri" w:cs="Times New Roman"/>
                <w:color w:val="000000"/>
                <w:sz w:val="22"/>
              </w:rPr>
              <w:t>), CFD modeleren en de ontwikkeling van een digital twin van de cel en stack.</w:t>
            </w:r>
          </w:p>
          <w:p w14:paraId="2AFEC9A1" w14:textId="77777777" w:rsidR="001E40CF" w:rsidRPr="001E40CF" w:rsidRDefault="001E40CF" w:rsidP="001E40CF">
            <w:pPr>
              <w:spacing w:line="240" w:lineRule="auto"/>
              <w:rPr>
                <w:rFonts w:ascii="Calibri" w:eastAsia="Times New Roman" w:hAnsi="Calibri" w:cs="Calibri"/>
                <w:color w:val="auto"/>
                <w:sz w:val="22"/>
              </w:rPr>
            </w:pPr>
          </w:p>
          <w:tbl>
            <w:tblPr>
              <w:tblStyle w:val="TableGrid2"/>
              <w:tblW w:w="8790" w:type="dxa"/>
              <w:tblLook w:val="04A0" w:firstRow="1" w:lastRow="0" w:firstColumn="1" w:lastColumn="0" w:noHBand="0" w:noVBand="1"/>
            </w:tblPr>
            <w:tblGrid>
              <w:gridCol w:w="1320"/>
              <w:gridCol w:w="6077"/>
              <w:gridCol w:w="1393"/>
            </w:tblGrid>
            <w:tr w:rsidR="001E40CF" w:rsidRPr="001E40CF" w14:paraId="3F13F89C" w14:textId="77777777" w:rsidTr="00B85600">
              <w:tc>
                <w:tcPr>
                  <w:tcW w:w="1320" w:type="dxa"/>
                </w:tcPr>
                <w:p w14:paraId="0B89F3A4"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Deliverable</w:t>
                  </w:r>
                </w:p>
              </w:tc>
              <w:tc>
                <w:tcPr>
                  <w:tcW w:w="6077" w:type="dxa"/>
                </w:tcPr>
                <w:p w14:paraId="46549F5D"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Beschrijving</w:t>
                  </w:r>
                </w:p>
              </w:tc>
              <w:tc>
                <w:tcPr>
                  <w:tcW w:w="1393" w:type="dxa"/>
                </w:tcPr>
                <w:p w14:paraId="377282E2" w14:textId="77777777" w:rsidR="001E40CF" w:rsidRPr="001E40CF" w:rsidRDefault="001E40CF" w:rsidP="001E40CF">
                  <w:pPr>
                    <w:spacing w:line="240" w:lineRule="auto"/>
                    <w:jc w:val="both"/>
                    <w:rPr>
                      <w:rFonts w:ascii="Calibri" w:eastAsia="Times New Roman" w:hAnsi="Calibri" w:cs="Calibri"/>
                      <w:b/>
                      <w:bCs/>
                      <w:color w:val="auto"/>
                      <w:sz w:val="22"/>
                    </w:rPr>
                  </w:pPr>
                  <w:r w:rsidRPr="001E40CF">
                    <w:rPr>
                      <w:rFonts w:ascii="Calibri" w:eastAsia="Times New Roman" w:hAnsi="Calibri" w:cs="Calibri"/>
                      <w:b/>
                      <w:bCs/>
                      <w:color w:val="auto"/>
                      <w:sz w:val="22"/>
                    </w:rPr>
                    <w:t>Deadline</w:t>
                  </w:r>
                </w:p>
              </w:tc>
            </w:tr>
            <w:tr w:rsidR="001E40CF" w:rsidRPr="001E40CF" w14:paraId="42856B09" w14:textId="77777777" w:rsidTr="00B85600">
              <w:tc>
                <w:tcPr>
                  <w:tcW w:w="1320" w:type="dxa"/>
                </w:tcPr>
                <w:p w14:paraId="7C3550B6"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D7.1</w:t>
                  </w:r>
                </w:p>
              </w:tc>
              <w:tc>
                <w:tcPr>
                  <w:tcW w:w="6077" w:type="dxa"/>
                </w:tcPr>
                <w:p w14:paraId="2466405E"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Ontwerpplan met Pugh scoringsmatrix van ontwerpconcepten voor celfunctie, vervaardiging en stack assemblage</w:t>
                  </w:r>
                </w:p>
              </w:tc>
              <w:tc>
                <w:tcPr>
                  <w:tcW w:w="1393" w:type="dxa"/>
                </w:tcPr>
                <w:p w14:paraId="01C01F82"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JUN 2027</w:t>
                  </w:r>
                </w:p>
              </w:tc>
            </w:tr>
            <w:tr w:rsidR="001E40CF" w:rsidRPr="001E40CF" w14:paraId="010BAB40" w14:textId="77777777" w:rsidTr="00B85600">
              <w:tc>
                <w:tcPr>
                  <w:tcW w:w="1320" w:type="dxa"/>
                </w:tcPr>
                <w:p w14:paraId="13680394"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D7.2</w:t>
                  </w:r>
                </w:p>
              </w:tc>
              <w:tc>
                <w:tcPr>
                  <w:tcW w:w="6077" w:type="dxa"/>
                </w:tcPr>
                <w:p w14:paraId="185DFDF0"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Ontwerpplan met Pugh scoringsmatrix van ontwerpconcepten voor stackfunctie, vervaardiging en assemblage</w:t>
                  </w:r>
                </w:p>
              </w:tc>
              <w:tc>
                <w:tcPr>
                  <w:tcW w:w="1393" w:type="dxa"/>
                </w:tcPr>
                <w:p w14:paraId="68E3AA5D"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JUN 2027</w:t>
                  </w:r>
                </w:p>
              </w:tc>
            </w:tr>
            <w:tr w:rsidR="001E40CF" w:rsidRPr="001E40CF" w14:paraId="52C97E40" w14:textId="77777777" w:rsidTr="00B85600">
              <w:tc>
                <w:tcPr>
                  <w:tcW w:w="1320" w:type="dxa"/>
                </w:tcPr>
                <w:p w14:paraId="37B55439"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D7.3</w:t>
                  </w:r>
                </w:p>
              </w:tc>
              <w:tc>
                <w:tcPr>
                  <w:tcW w:w="6077" w:type="dxa"/>
                </w:tcPr>
                <w:p w14:paraId="426CDB5C"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 xml:space="preserve">Digital twin van cel en stackontwerp gereed. </w:t>
                  </w:r>
                </w:p>
              </w:tc>
              <w:tc>
                <w:tcPr>
                  <w:tcW w:w="1393" w:type="dxa"/>
                </w:tcPr>
                <w:p w14:paraId="652836C1"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JUN 2028</w:t>
                  </w:r>
                </w:p>
              </w:tc>
            </w:tr>
            <w:tr w:rsidR="001E40CF" w:rsidRPr="001E40CF" w14:paraId="2CFD5F6B" w14:textId="77777777" w:rsidTr="00B85600">
              <w:tc>
                <w:tcPr>
                  <w:tcW w:w="1320" w:type="dxa"/>
                </w:tcPr>
                <w:p w14:paraId="16FD4BEC"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D7.4</w:t>
                  </w:r>
                </w:p>
              </w:tc>
              <w:tc>
                <w:tcPr>
                  <w:tcW w:w="6077" w:type="dxa"/>
                </w:tcPr>
                <w:p w14:paraId="0E565B14"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Prototype cel en stack gereed voor testen</w:t>
                  </w:r>
                </w:p>
              </w:tc>
              <w:tc>
                <w:tcPr>
                  <w:tcW w:w="1393" w:type="dxa"/>
                </w:tcPr>
                <w:p w14:paraId="21F0C68A"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2030</w:t>
                  </w:r>
                </w:p>
              </w:tc>
            </w:tr>
            <w:tr w:rsidR="001E40CF" w:rsidRPr="001E40CF" w14:paraId="1E3B93EC" w14:textId="77777777" w:rsidTr="00B85600">
              <w:tc>
                <w:tcPr>
                  <w:tcW w:w="1320" w:type="dxa"/>
                </w:tcPr>
                <w:p w14:paraId="0F426A0F"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D7.5</w:t>
                  </w:r>
                </w:p>
              </w:tc>
              <w:tc>
                <w:tcPr>
                  <w:tcW w:w="6077" w:type="dxa"/>
                </w:tcPr>
                <w:p w14:paraId="01EB814B"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 xml:space="preserve">Testrapport prestatie cel en stackontwerpen </w:t>
                  </w:r>
                </w:p>
              </w:tc>
              <w:tc>
                <w:tcPr>
                  <w:tcW w:w="1393" w:type="dxa"/>
                </w:tcPr>
                <w:p w14:paraId="42CBC46E"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2031</w:t>
                  </w:r>
                </w:p>
              </w:tc>
            </w:tr>
            <w:tr w:rsidR="001E40CF" w:rsidRPr="001E40CF" w14:paraId="0ED9EB00" w14:textId="77777777" w:rsidTr="00B85600">
              <w:tc>
                <w:tcPr>
                  <w:tcW w:w="1320" w:type="dxa"/>
                </w:tcPr>
                <w:p w14:paraId="6EA674B0"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D7.6</w:t>
                  </w:r>
                </w:p>
              </w:tc>
              <w:tc>
                <w:tcPr>
                  <w:tcW w:w="6077" w:type="dxa"/>
                </w:tcPr>
                <w:p w14:paraId="02D7675F" w14:textId="77777777" w:rsidR="001E40CF" w:rsidRPr="001E40CF" w:rsidRDefault="001E40CF" w:rsidP="001E40CF">
                  <w:pPr>
                    <w:spacing w:line="240" w:lineRule="auto"/>
                    <w:jc w:val="both"/>
                    <w:rPr>
                      <w:rFonts w:ascii="Calibri" w:eastAsia="Times New Roman" w:hAnsi="Calibri" w:cs="Calibri"/>
                      <w:color w:val="auto"/>
                      <w:sz w:val="22"/>
                    </w:rPr>
                  </w:pPr>
                  <w:r w:rsidRPr="001E40CF">
                    <w:rPr>
                      <w:rFonts w:ascii="Calibri" w:eastAsia="Times New Roman" w:hAnsi="Calibri" w:cs="Calibri"/>
                      <w:color w:val="auto"/>
                      <w:sz w:val="22"/>
                    </w:rPr>
                    <w:t>Accelerated stress test duurzaamheidsrapport cel en stackontwerpen</w:t>
                  </w:r>
                </w:p>
              </w:tc>
              <w:tc>
                <w:tcPr>
                  <w:tcW w:w="1393" w:type="dxa"/>
                </w:tcPr>
                <w:p w14:paraId="1CA55C7D" w14:textId="77777777" w:rsidR="001E40CF" w:rsidRPr="001E40CF" w:rsidRDefault="001E40CF" w:rsidP="001E40CF">
                  <w:pPr>
                    <w:spacing w:line="240" w:lineRule="auto"/>
                    <w:jc w:val="both"/>
                    <w:rPr>
                      <w:rFonts w:ascii="Calibri" w:eastAsia="Times New Roman" w:hAnsi="Calibri" w:cs="Times New Roman"/>
                      <w:color w:val="auto"/>
                      <w:sz w:val="22"/>
                    </w:rPr>
                  </w:pPr>
                  <w:r w:rsidRPr="001E40CF">
                    <w:rPr>
                      <w:rFonts w:ascii="Calibri" w:eastAsia="Times New Roman" w:hAnsi="Calibri" w:cs="Times New Roman"/>
                      <w:color w:val="auto"/>
                      <w:sz w:val="22"/>
                    </w:rPr>
                    <w:t>DEC 2033</w:t>
                  </w:r>
                </w:p>
              </w:tc>
            </w:tr>
          </w:tbl>
          <w:p w14:paraId="59192355" w14:textId="77777777" w:rsidR="001E40CF" w:rsidRPr="001E40CF" w:rsidRDefault="001E40CF" w:rsidP="001E40CF">
            <w:pPr>
              <w:spacing w:line="240" w:lineRule="auto"/>
              <w:rPr>
                <w:rFonts w:ascii="Calibri" w:eastAsia="Times New Roman" w:hAnsi="Calibri" w:cs="Calibri"/>
                <w:color w:val="auto"/>
                <w:sz w:val="22"/>
              </w:rPr>
            </w:pPr>
          </w:p>
        </w:tc>
      </w:tr>
    </w:tbl>
    <w:p w14:paraId="6411320F" w14:textId="77777777" w:rsidR="001E40CF" w:rsidRPr="001E40CF" w:rsidRDefault="001E40CF" w:rsidP="001E40CF">
      <w:pPr>
        <w:spacing w:after="160" w:line="240" w:lineRule="auto"/>
        <w:rPr>
          <w:rFonts w:ascii="Calibri" w:eastAsia="Times New Roman" w:hAnsi="Calibri" w:cs="Times New Roman"/>
          <w:i/>
          <w:iCs/>
          <w:color w:val="auto"/>
          <w:sz w:val="22"/>
        </w:rPr>
      </w:pPr>
      <w:r w:rsidRPr="001E40CF">
        <w:rPr>
          <w:rFonts w:ascii="Calibri" w:eastAsia="Times New Roman" w:hAnsi="Calibri" w:cs="Times New Roman"/>
          <w:i/>
          <w:iCs/>
          <w:color w:val="auto"/>
          <w:sz w:val="22"/>
        </w:rPr>
        <w:br w:type="page"/>
      </w:r>
    </w:p>
    <w:p w14:paraId="02BA659C" w14:textId="77777777" w:rsidR="001E40CF" w:rsidRPr="001E40CF" w:rsidRDefault="001E40CF" w:rsidP="001E40CF">
      <w:pPr>
        <w:spacing w:after="160" w:line="240" w:lineRule="auto"/>
        <w:rPr>
          <w:rFonts w:ascii="Calibri" w:eastAsia="Times New Roman" w:hAnsi="Calibri" w:cs="Calibri"/>
          <w:i/>
          <w:iCs/>
          <w:color w:val="auto"/>
          <w:sz w:val="22"/>
        </w:rPr>
      </w:pPr>
      <w:r w:rsidRPr="001E40CF">
        <w:rPr>
          <w:rFonts w:ascii="Calibri" w:eastAsia="Times New Roman" w:hAnsi="Calibri" w:cs="Times New Roman"/>
          <w:i/>
          <w:iCs/>
          <w:color w:val="auto"/>
          <w:sz w:val="22"/>
        </w:rPr>
        <w:t>Gantt chart</w:t>
      </w:r>
    </w:p>
    <w:tbl>
      <w:tblPr>
        <w:tblW w:w="0" w:type="auto"/>
        <w:tblLook w:val="06A0" w:firstRow="1" w:lastRow="0" w:firstColumn="1" w:lastColumn="0" w:noHBand="1" w:noVBand="1"/>
      </w:tblPr>
      <w:tblGrid>
        <w:gridCol w:w="268"/>
        <w:gridCol w:w="2212"/>
        <w:gridCol w:w="681"/>
        <w:gridCol w:w="591"/>
        <w:gridCol w:w="594"/>
        <w:gridCol w:w="594"/>
        <w:gridCol w:w="594"/>
        <w:gridCol w:w="594"/>
        <w:gridCol w:w="594"/>
        <w:gridCol w:w="594"/>
        <w:gridCol w:w="594"/>
        <w:gridCol w:w="594"/>
        <w:gridCol w:w="592"/>
      </w:tblGrid>
      <w:tr w:rsidR="001E40CF" w:rsidRPr="001E40CF" w14:paraId="182898E3" w14:textId="77777777" w:rsidTr="00B85600">
        <w:trPr>
          <w:trHeight w:val="300"/>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D8C453" w14:textId="77777777" w:rsidR="001E40CF" w:rsidRPr="001E40CF" w:rsidRDefault="001E40CF" w:rsidP="001E40CF">
            <w:pPr>
              <w:spacing w:after="160" w:line="259" w:lineRule="auto"/>
              <w:rPr>
                <w:rFonts w:ascii="Calibri" w:eastAsia="Calibri" w:hAnsi="Calibri" w:cs="Times New Roman"/>
                <w:color w:val="auto"/>
                <w:sz w:val="22"/>
              </w:rPr>
            </w:pP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F075E6" w14:textId="77777777" w:rsidR="001E40CF" w:rsidRPr="001E40CF" w:rsidRDefault="001E40CF" w:rsidP="001E40CF">
            <w:pPr>
              <w:spacing w:after="160" w:line="259" w:lineRule="auto"/>
              <w:rPr>
                <w:rFonts w:ascii="Calibri" w:eastAsia="Calibri" w:hAnsi="Calibri" w:cs="Times New Roman"/>
                <w:color w:val="auto"/>
                <w:sz w:val="22"/>
              </w:rPr>
            </w:pPr>
          </w:p>
        </w:tc>
        <w:tc>
          <w:tcPr>
            <w:tcW w:w="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E7EFEA"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22"/>
              </w:rPr>
              <w:t>Budget</w:t>
            </w:r>
          </w:p>
        </w:tc>
        <w:tc>
          <w:tcPr>
            <w:tcW w:w="4155"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BCB7C"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22"/>
              </w:rPr>
              <w:t>Globale looptijd</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EA27F7"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0C195A"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357DD1"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1D320820" w14:textId="77777777" w:rsidTr="00B85600">
        <w:trPr>
          <w:trHeight w:val="300"/>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7E0DC3" w14:textId="77777777" w:rsidR="001E40CF" w:rsidRPr="001E40CF" w:rsidRDefault="001E40CF" w:rsidP="001E40CF">
            <w:pPr>
              <w:spacing w:after="160" w:line="259" w:lineRule="auto"/>
              <w:rPr>
                <w:rFonts w:ascii="Calibri" w:eastAsia="Calibri" w:hAnsi="Calibri" w:cs="Times New Roman"/>
                <w:color w:val="auto"/>
                <w:sz w:val="22"/>
              </w:rPr>
            </w:pP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2CEC0"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auto"/>
                <w:sz w:val="22"/>
              </w:rPr>
              <w:t>WP titel</w:t>
            </w:r>
          </w:p>
        </w:tc>
        <w:tc>
          <w:tcPr>
            <w:tcW w:w="6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227E96"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22"/>
              </w:rPr>
              <w:t>[M EUR]</w:t>
            </w:r>
          </w:p>
        </w:tc>
        <w:tc>
          <w:tcPr>
            <w:tcW w:w="5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5EE40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2026</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5DFE4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2027</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F217F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2028</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8DE43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2029</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785C6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2030</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7DE07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2031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1A0C08"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2032</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4C429B"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2033</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A41AE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2034</w:t>
            </w: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A8437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2035</w:t>
            </w:r>
          </w:p>
        </w:tc>
      </w:tr>
      <w:tr w:rsidR="001E40CF" w:rsidRPr="001E40CF" w14:paraId="01455C0C" w14:textId="77777777" w:rsidTr="00B85600">
        <w:trPr>
          <w:trHeight w:val="915"/>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6E74D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1</w:t>
            </w: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842A73"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22"/>
              </w:rPr>
              <w:t>Specificaties, validatietests, protocolontwerp en degradatiemitigatie</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C5D644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2,34</w:t>
            </w:r>
          </w:p>
        </w:tc>
        <w:tc>
          <w:tcPr>
            <w:tcW w:w="59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5DCE43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62BE58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D1133D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7FDFFF2"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65095AC"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C8AA82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E618A4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F02A2C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2B962B"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2CBC6C"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67A89547" w14:textId="77777777" w:rsidTr="00B85600">
        <w:trPr>
          <w:trHeight w:val="930"/>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E8DF8C"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2</w:t>
            </w:r>
          </w:p>
        </w:tc>
        <w:tc>
          <w:tcPr>
            <w:tcW w:w="2212" w:type="dxa"/>
            <w:tcBorders>
              <w:top w:val="single" w:sz="4" w:space="0" w:color="auto"/>
              <w:left w:val="single" w:sz="4" w:space="0" w:color="auto"/>
              <w:bottom w:val="nil"/>
              <w:right w:val="nil"/>
            </w:tcBorders>
            <w:tcMar>
              <w:top w:w="15" w:type="dxa"/>
              <w:left w:w="15" w:type="dxa"/>
              <w:right w:w="15" w:type="dxa"/>
            </w:tcMar>
            <w:vAlign w:val="bottom"/>
          </w:tcPr>
          <w:p w14:paraId="6CD4D79F" w14:textId="77777777" w:rsidR="001E40CF" w:rsidRPr="001E40CF" w:rsidRDefault="001E40CF" w:rsidP="001E40CF">
            <w:pPr>
              <w:spacing w:line="259" w:lineRule="auto"/>
              <w:rPr>
                <w:rFonts w:ascii="Calibri" w:eastAsia="Calibri" w:hAnsi="Calibri" w:cs="Times New Roman"/>
                <w:color w:val="auto"/>
                <w:sz w:val="22"/>
              </w:rPr>
            </w:pPr>
            <w:r w:rsidRPr="001E40CF">
              <w:rPr>
                <w:rFonts w:ascii="Aptos Narrow" w:eastAsia="Aptos Narrow" w:hAnsi="Aptos Narrow" w:cs="Aptos Narrow"/>
                <w:color w:val="242424"/>
                <w:sz w:val="22"/>
              </w:rPr>
              <w:t>Geavanceerde in situ, operando meettechnieken voor inzicht in degradatie</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C60EB4B"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2,38</w:t>
            </w:r>
          </w:p>
        </w:tc>
        <w:tc>
          <w:tcPr>
            <w:tcW w:w="59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D2F71E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03102E8"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349586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D1EE6B"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B447C8"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328405"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FF8EC7"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1555C3"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880236"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C9D2CB"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03F05293" w14:textId="77777777" w:rsidTr="00B85600">
        <w:trPr>
          <w:trHeight w:val="615"/>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73B55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3</w:t>
            </w: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007756"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22"/>
              </w:rPr>
              <w:t>Katalysator-activiteit en duurzaamheid</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7EF08F0"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2,80</w:t>
            </w:r>
          </w:p>
        </w:tc>
        <w:tc>
          <w:tcPr>
            <w:tcW w:w="59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836D23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A2AE7C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B09F9A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8BA94D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EDDA66"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E03520"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62DDB2"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DFE409"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3BF62D"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5FEC13"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24C5C55E" w14:textId="77777777" w:rsidTr="00B85600">
        <w:trPr>
          <w:trHeight w:val="300"/>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9C715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4</w:t>
            </w: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B43F2A"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22"/>
              </w:rPr>
              <w:t>Elektrode-ontwerp en -vervaardiging</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6E8091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2,35</w:t>
            </w:r>
          </w:p>
        </w:tc>
        <w:tc>
          <w:tcPr>
            <w:tcW w:w="5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B0D712"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137BE15"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283FEB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CCFE9E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F4D35E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01AE4C5"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2C7366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7EE948"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83D28"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DF04BE"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0C203208" w14:textId="77777777" w:rsidTr="00B85600">
        <w:trPr>
          <w:trHeight w:val="615"/>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31608B"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5</w:t>
            </w: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519394"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22"/>
              </w:rPr>
              <w:t>Elektrolytadditieven voor elektro-katalyse en duurzaamheid</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39781DD"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1,58</w:t>
            </w:r>
          </w:p>
        </w:tc>
        <w:tc>
          <w:tcPr>
            <w:tcW w:w="5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5DC0BF"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82179"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3E900B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CCE2E12"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CCA597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9D6AD1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BAAE82"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C58DB0"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D97852"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E9C464"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231216EE" w14:textId="77777777" w:rsidTr="00B85600">
        <w:trPr>
          <w:trHeight w:val="615"/>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2C209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6</w:t>
            </w:r>
          </w:p>
        </w:tc>
        <w:tc>
          <w:tcPr>
            <w:tcW w:w="2212" w:type="dxa"/>
            <w:tcBorders>
              <w:top w:val="single" w:sz="4" w:space="0" w:color="auto"/>
              <w:left w:val="single" w:sz="4" w:space="0" w:color="auto"/>
              <w:bottom w:val="nil"/>
              <w:right w:val="nil"/>
            </w:tcBorders>
            <w:tcMar>
              <w:top w:w="15" w:type="dxa"/>
              <w:left w:w="15" w:type="dxa"/>
              <w:right w:w="15" w:type="dxa"/>
            </w:tcMar>
            <w:vAlign w:val="bottom"/>
          </w:tcPr>
          <w:p w14:paraId="19EA3557"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22"/>
              </w:rPr>
              <w:t>Separatoroptimalisatie voor efficiëntie en veiligheid</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90D1C34"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3,22</w:t>
            </w:r>
          </w:p>
        </w:tc>
        <w:tc>
          <w:tcPr>
            <w:tcW w:w="59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6FFC95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DDAD468"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F138B85"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BDC635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0DB6AA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C975A0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566158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54214E"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8E513B"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CEF822"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6260B332" w14:textId="77777777" w:rsidTr="00B85600">
        <w:trPr>
          <w:trHeight w:val="615"/>
        </w:trPr>
        <w:tc>
          <w:tcPr>
            <w:tcW w:w="2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06757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22"/>
              </w:rPr>
              <w:t>7</w:t>
            </w: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D60BC2"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22"/>
              </w:rPr>
              <w:t>Cel- en stackontwerp voor flexibele elektrolyse</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08DF90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22"/>
              </w:rPr>
              <w:t>9,14</w:t>
            </w:r>
          </w:p>
        </w:tc>
        <w:tc>
          <w:tcPr>
            <w:tcW w:w="59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975C94"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6C78E3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0A75089"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DC963F9"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20D16E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B33A442"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7314EB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9A6B5E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70C0"/>
                <w:sz w:val="22"/>
              </w:rPr>
              <w:t>1</w:t>
            </w:r>
          </w:p>
        </w:tc>
        <w:tc>
          <w:tcPr>
            <w:tcW w:w="5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9D2174"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19445F" w14:textId="77777777" w:rsidR="001E40CF" w:rsidRPr="001E40CF" w:rsidRDefault="001E40CF" w:rsidP="001E40CF">
            <w:pPr>
              <w:spacing w:after="160" w:line="259" w:lineRule="auto"/>
              <w:rPr>
                <w:rFonts w:ascii="Calibri" w:eastAsia="Calibri" w:hAnsi="Calibri" w:cs="Times New Roman"/>
                <w:color w:val="auto"/>
                <w:sz w:val="22"/>
              </w:rPr>
            </w:pPr>
          </w:p>
        </w:tc>
      </w:tr>
      <w:tr w:rsidR="001E40CF" w:rsidRPr="001E40CF" w14:paraId="69900607" w14:textId="77777777" w:rsidTr="00B85600">
        <w:trPr>
          <w:trHeight w:val="300"/>
        </w:trPr>
        <w:tc>
          <w:tcPr>
            <w:tcW w:w="268" w:type="dxa"/>
            <w:tcBorders>
              <w:top w:val="single" w:sz="4" w:space="0" w:color="auto"/>
              <w:left w:val="nil"/>
              <w:bottom w:val="nil"/>
              <w:right w:val="nil"/>
            </w:tcBorders>
            <w:tcMar>
              <w:top w:w="15" w:type="dxa"/>
              <w:left w:w="15" w:type="dxa"/>
              <w:right w:w="15" w:type="dxa"/>
            </w:tcMar>
            <w:vAlign w:val="bottom"/>
          </w:tcPr>
          <w:p w14:paraId="32C77854" w14:textId="77777777" w:rsidR="001E40CF" w:rsidRPr="001E40CF" w:rsidRDefault="001E40CF" w:rsidP="001E40CF">
            <w:pPr>
              <w:spacing w:after="160" w:line="259" w:lineRule="auto"/>
              <w:rPr>
                <w:rFonts w:ascii="Calibri" w:eastAsia="Calibri" w:hAnsi="Calibri" w:cs="Times New Roman"/>
                <w:color w:val="auto"/>
                <w:sz w:val="22"/>
              </w:rPr>
            </w:pPr>
          </w:p>
        </w:tc>
        <w:tc>
          <w:tcPr>
            <w:tcW w:w="221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600F5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22"/>
              </w:rPr>
              <w:t>TOTAL</w:t>
            </w:r>
          </w:p>
        </w:tc>
        <w:tc>
          <w:tcPr>
            <w:tcW w:w="603"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538B0B4"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22"/>
              </w:rPr>
              <w:t>23,80</w:t>
            </w:r>
          </w:p>
        </w:tc>
        <w:tc>
          <w:tcPr>
            <w:tcW w:w="591"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4ADFC328"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054EA03D"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3465FB4F"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4766D38D"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4ECE977F"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6696C3B8"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40DF48DA"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50FAB952" w14:textId="77777777" w:rsidR="001E40CF" w:rsidRPr="001E40CF" w:rsidRDefault="001E40CF" w:rsidP="001E40CF">
            <w:pPr>
              <w:spacing w:after="160" w:line="259" w:lineRule="auto"/>
              <w:rPr>
                <w:rFonts w:ascii="Calibri" w:eastAsia="Calibri" w:hAnsi="Calibri" w:cs="Times New Roman"/>
                <w:color w:val="auto"/>
                <w:sz w:val="22"/>
              </w:rPr>
            </w:pPr>
          </w:p>
        </w:tc>
        <w:tc>
          <w:tcPr>
            <w:tcW w:w="594" w:type="dxa"/>
            <w:tcBorders>
              <w:top w:val="single" w:sz="4" w:space="0" w:color="auto"/>
              <w:left w:val="nil"/>
              <w:bottom w:val="single" w:sz="4" w:space="0" w:color="auto"/>
              <w:right w:val="nil"/>
            </w:tcBorders>
            <w:tcMar>
              <w:top w:w="15" w:type="dxa"/>
              <w:left w:w="15" w:type="dxa"/>
              <w:right w:w="15" w:type="dxa"/>
            </w:tcMar>
            <w:vAlign w:val="bottom"/>
          </w:tcPr>
          <w:p w14:paraId="3DA46EBB" w14:textId="77777777" w:rsidR="001E40CF" w:rsidRPr="001E40CF" w:rsidRDefault="001E40CF" w:rsidP="001E40CF">
            <w:pPr>
              <w:spacing w:after="160" w:line="259" w:lineRule="auto"/>
              <w:rPr>
                <w:rFonts w:ascii="Calibri" w:eastAsia="Calibri" w:hAnsi="Calibri" w:cs="Times New Roman"/>
                <w:color w:val="auto"/>
                <w:sz w:val="22"/>
              </w:rPr>
            </w:pPr>
          </w:p>
        </w:tc>
        <w:tc>
          <w:tcPr>
            <w:tcW w:w="592" w:type="dxa"/>
            <w:tcBorders>
              <w:top w:val="single" w:sz="4" w:space="0" w:color="auto"/>
              <w:left w:val="nil"/>
              <w:bottom w:val="single" w:sz="4" w:space="0" w:color="auto"/>
              <w:right w:val="single" w:sz="4" w:space="0" w:color="auto"/>
            </w:tcBorders>
            <w:tcMar>
              <w:top w:w="15" w:type="dxa"/>
              <w:left w:w="15" w:type="dxa"/>
              <w:right w:w="15" w:type="dxa"/>
            </w:tcMar>
            <w:vAlign w:val="bottom"/>
          </w:tcPr>
          <w:p w14:paraId="6838E402" w14:textId="77777777" w:rsidR="001E40CF" w:rsidRPr="001E40CF" w:rsidRDefault="001E40CF" w:rsidP="001E40CF">
            <w:pPr>
              <w:spacing w:after="160" w:line="259" w:lineRule="auto"/>
              <w:rPr>
                <w:rFonts w:ascii="Calibri" w:eastAsia="Calibri" w:hAnsi="Calibri" w:cs="Times New Roman"/>
                <w:color w:val="auto"/>
                <w:sz w:val="22"/>
              </w:rPr>
            </w:pPr>
          </w:p>
        </w:tc>
      </w:tr>
    </w:tbl>
    <w:p w14:paraId="55442A8F" w14:textId="77777777" w:rsidR="001E40CF" w:rsidRPr="001E40CF" w:rsidRDefault="001E40CF" w:rsidP="001E40CF">
      <w:pPr>
        <w:spacing w:after="160" w:line="240" w:lineRule="auto"/>
        <w:rPr>
          <w:rFonts w:ascii="Calibri" w:eastAsia="Calibri" w:hAnsi="Calibri" w:cs="Times New Roman"/>
          <w:color w:val="auto"/>
          <w:sz w:val="22"/>
        </w:rPr>
      </w:pPr>
    </w:p>
    <w:p w14:paraId="33219EFE" w14:textId="77777777" w:rsidR="001E40CF" w:rsidRPr="001E40CF" w:rsidRDefault="001E40CF" w:rsidP="001E40CF">
      <w:pPr>
        <w:numPr>
          <w:ilvl w:val="0"/>
          <w:numId w:val="33"/>
        </w:numPr>
        <w:spacing w:after="160" w:line="240" w:lineRule="auto"/>
        <w:rPr>
          <w:rFonts w:ascii="Calibri" w:eastAsia="Times New Roman" w:hAnsi="Calibri" w:cs="Times New Roman"/>
          <w:color w:val="000000"/>
          <w:sz w:val="22"/>
        </w:rPr>
      </w:pPr>
      <w:r w:rsidRPr="001E40CF">
        <w:rPr>
          <w:rFonts w:ascii="Calibri" w:eastAsia="Times New Roman" w:hAnsi="Calibri" w:cs="Times New Roman"/>
          <w:b/>
          <w:bCs/>
          <w:color w:val="auto"/>
          <w:sz w:val="22"/>
        </w:rPr>
        <w:t>Verbinding met andere actieagenda’s</w:t>
      </w:r>
    </w:p>
    <w:tbl>
      <w:tblPr>
        <w:tblStyle w:val="TableGrid2"/>
        <w:tblW w:w="0" w:type="auto"/>
        <w:tblLook w:val="04A0" w:firstRow="1" w:lastRow="0" w:firstColumn="1" w:lastColumn="0" w:noHBand="0" w:noVBand="1"/>
      </w:tblPr>
      <w:tblGrid>
        <w:gridCol w:w="9016"/>
      </w:tblGrid>
      <w:tr w:rsidR="001E40CF" w:rsidRPr="001E40CF" w14:paraId="2E50E540" w14:textId="77777777" w:rsidTr="00B85600">
        <w:trPr>
          <w:trHeight w:val="3045"/>
        </w:trPr>
        <w:tc>
          <w:tcPr>
            <w:tcW w:w="9016" w:type="dxa"/>
          </w:tcPr>
          <w:p w14:paraId="2BDD5775" w14:textId="77777777" w:rsidR="001E40CF" w:rsidRPr="001E40CF" w:rsidRDefault="001E40CF" w:rsidP="001E40CF">
            <w:pPr>
              <w:spacing w:line="240" w:lineRule="auto"/>
              <w:jc w:val="both"/>
              <w:rPr>
                <w:rFonts w:ascii="Calibri" w:eastAsia="Times New Roman" w:hAnsi="Calibri" w:cs="Times New Roman"/>
                <w:color w:val="000000"/>
                <w:sz w:val="22"/>
              </w:rPr>
            </w:pPr>
            <w:r w:rsidRPr="001E40CF">
              <w:rPr>
                <w:rFonts w:ascii="Calibri" w:eastAsia="Times New Roman" w:hAnsi="Calibri" w:cs="Times New Roman"/>
                <w:b/>
                <w:bCs/>
                <w:color w:val="000000"/>
                <w:sz w:val="22"/>
              </w:rPr>
              <w:t>Lijst met Actie-agendas die input kunnen leveren en voordeel kunnen doen met de output van dit innovatieprogramma</w:t>
            </w:r>
            <w:r w:rsidRPr="001E40CF">
              <w:rPr>
                <w:rFonts w:ascii="Calibri" w:eastAsia="Times New Roman" w:hAnsi="Calibri" w:cs="Times New Roman"/>
                <w:color w:val="000000"/>
                <w:sz w:val="22"/>
              </w:rPr>
              <w:t>:</w:t>
            </w:r>
          </w:p>
          <w:p w14:paraId="6570ED88" w14:textId="77777777" w:rsidR="001E40CF" w:rsidRPr="001E40CF" w:rsidRDefault="001E40CF" w:rsidP="001E40CF">
            <w:pPr>
              <w:spacing w:line="240" w:lineRule="auto"/>
              <w:jc w:val="both"/>
              <w:rPr>
                <w:rFonts w:ascii="Calibri" w:eastAsia="Times New Roman" w:hAnsi="Calibri" w:cs="Calibri"/>
                <w:color w:val="000000"/>
                <w:sz w:val="22"/>
              </w:rPr>
            </w:pPr>
          </w:p>
          <w:p w14:paraId="385565EE" w14:textId="77777777" w:rsidR="001E40CF" w:rsidRPr="001E40CF" w:rsidRDefault="001E40CF" w:rsidP="001E40CF">
            <w:pPr>
              <w:spacing w:line="240" w:lineRule="auto"/>
              <w:jc w:val="both"/>
              <w:rPr>
                <w:rFonts w:ascii="Calibri" w:eastAsia="Times New Roman" w:hAnsi="Calibri" w:cs="Times New Roman"/>
                <w:b/>
                <w:bCs/>
                <w:color w:val="000000"/>
                <w:sz w:val="22"/>
              </w:rPr>
            </w:pPr>
            <w:r w:rsidRPr="001E40CF">
              <w:rPr>
                <w:rFonts w:ascii="Calibri" w:eastAsia="Times New Roman" w:hAnsi="Calibri" w:cs="Times New Roman"/>
                <w:b/>
                <w:bCs/>
                <w:color w:val="000000"/>
                <w:sz w:val="22"/>
              </w:rPr>
              <w:t>Process technology, process intensification</w:t>
            </w:r>
          </w:p>
          <w:p w14:paraId="3F34280A" w14:textId="77777777" w:rsidR="001E40CF" w:rsidRPr="001E40CF" w:rsidRDefault="001E40CF" w:rsidP="001E40CF">
            <w:pPr>
              <w:spacing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In WP7 kan het cel- en stackontwerp input op gebied van balance-of-plant en systeem-integratie gebruiken om betere stacks te ontwikkelen.</w:t>
            </w:r>
          </w:p>
          <w:p w14:paraId="4EF0D389" w14:textId="77777777" w:rsidR="001E40CF" w:rsidRPr="001E40CF" w:rsidRDefault="001E40CF" w:rsidP="001E40CF">
            <w:pPr>
              <w:spacing w:line="240" w:lineRule="auto"/>
              <w:jc w:val="both"/>
              <w:rPr>
                <w:rFonts w:ascii="Calibri" w:eastAsia="Times New Roman" w:hAnsi="Calibri" w:cs="Calibri"/>
                <w:color w:val="000000"/>
                <w:sz w:val="22"/>
              </w:rPr>
            </w:pPr>
          </w:p>
          <w:p w14:paraId="07F008B0" w14:textId="77777777" w:rsidR="001E40CF" w:rsidRPr="001E40CF" w:rsidRDefault="001E40CF" w:rsidP="001E40CF">
            <w:pPr>
              <w:spacing w:line="240" w:lineRule="auto"/>
              <w:jc w:val="both"/>
              <w:rPr>
                <w:rFonts w:ascii="Calibri" w:eastAsia="Times New Roman" w:hAnsi="Calibri" w:cs="Times New Roman"/>
                <w:b/>
                <w:bCs/>
                <w:color w:val="000000"/>
                <w:sz w:val="22"/>
              </w:rPr>
            </w:pPr>
            <w:r w:rsidRPr="001E40CF">
              <w:rPr>
                <w:rFonts w:ascii="Calibri" w:eastAsia="Times New Roman" w:hAnsi="Calibri" w:cs="Times New Roman"/>
                <w:b/>
                <w:bCs/>
                <w:color w:val="000000"/>
                <w:sz w:val="22"/>
              </w:rPr>
              <w:t>Artificial intelligence and data science</w:t>
            </w:r>
          </w:p>
          <w:p w14:paraId="1E89FA37" w14:textId="77777777" w:rsidR="001E40CF" w:rsidRPr="001E40CF" w:rsidRDefault="001E40CF" w:rsidP="001E40CF">
            <w:pPr>
              <w:spacing w:line="240" w:lineRule="auto"/>
              <w:jc w:val="both"/>
              <w:rPr>
                <w:rFonts w:ascii="Calibri" w:eastAsia="Times New Roman" w:hAnsi="Calibri" w:cs="Times New Roman"/>
                <w:b/>
                <w:bCs/>
                <w:color w:val="000000"/>
                <w:sz w:val="22"/>
              </w:rPr>
            </w:pPr>
            <w:r w:rsidRPr="001E40CF">
              <w:rPr>
                <w:rFonts w:ascii="Calibri" w:eastAsia="Times New Roman" w:hAnsi="Calibri" w:cs="Times New Roman"/>
                <w:color w:val="000000"/>
                <w:sz w:val="22"/>
              </w:rPr>
              <w:t>De in WP3 en WP7 beoogde toepassing van machine learning om de ontwikkelingssnelheid en effectiviteit van elektrode-materialen en cel/stackontwerpen te verhogen, kan ondersteund worden door de expertise aanwezig in de community actief voor deze actie-agenda.</w:t>
            </w:r>
          </w:p>
        </w:tc>
      </w:tr>
    </w:tbl>
    <w:p w14:paraId="707796D9" w14:textId="77777777" w:rsidR="001E40CF" w:rsidRPr="001E40CF" w:rsidRDefault="001E40CF" w:rsidP="001E40CF">
      <w:pPr>
        <w:spacing w:after="160" w:line="240" w:lineRule="auto"/>
        <w:jc w:val="both"/>
        <w:rPr>
          <w:rFonts w:ascii="Calibri" w:eastAsia="Times New Roman" w:hAnsi="Calibri" w:cs="Calibri"/>
          <w:color w:val="000000"/>
          <w:sz w:val="22"/>
        </w:rPr>
      </w:pPr>
      <w:r w:rsidRPr="001E40CF">
        <w:rPr>
          <w:rFonts w:ascii="Calibri" w:eastAsia="Times New Roman" w:hAnsi="Calibri" w:cs="Calibri"/>
          <w:color w:val="000000"/>
          <w:sz w:val="22"/>
        </w:rPr>
        <w:t xml:space="preserve"> </w:t>
      </w:r>
    </w:p>
    <w:p w14:paraId="3D635FA3" w14:textId="77777777" w:rsidR="001E40CF" w:rsidRPr="001E40CF" w:rsidRDefault="001E40CF" w:rsidP="001E40CF">
      <w:pPr>
        <w:numPr>
          <w:ilvl w:val="0"/>
          <w:numId w:val="33"/>
        </w:numPr>
        <w:spacing w:after="160"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Financiële breakdown</w:t>
      </w:r>
    </w:p>
    <w:p w14:paraId="2858B321" w14:textId="77777777" w:rsidR="001E40CF" w:rsidRPr="001E40CF" w:rsidRDefault="001E40CF" w:rsidP="001E40CF">
      <w:pPr>
        <w:spacing w:after="160" w:line="240" w:lineRule="auto"/>
        <w:rPr>
          <w:rFonts w:ascii="Calibri" w:eastAsia="Times New Roman" w:hAnsi="Calibri" w:cs="Times New Roman"/>
          <w:color w:val="auto"/>
          <w:sz w:val="22"/>
        </w:rPr>
      </w:pPr>
      <w:r w:rsidRPr="001E40CF">
        <w:rPr>
          <w:rFonts w:ascii="Calibri" w:eastAsia="Times New Roman" w:hAnsi="Calibri" w:cs="Times New Roman"/>
          <w:i/>
          <w:iCs/>
          <w:color w:val="auto"/>
          <w:sz w:val="22"/>
        </w:rPr>
        <w:t>Omvang programmakosten</w:t>
      </w:r>
      <w:r w:rsidRPr="001E40CF">
        <w:rPr>
          <w:rFonts w:ascii="Calibri" w:eastAsia="Calibri" w:hAnsi="Calibri" w:cs="Times New Roman"/>
          <w:color w:val="auto"/>
          <w:sz w:val="22"/>
        </w:rPr>
        <w:br/>
      </w:r>
      <w:r w:rsidRPr="001E40CF">
        <w:rPr>
          <w:rFonts w:ascii="Calibri" w:eastAsia="Times New Roman" w:hAnsi="Calibri" w:cs="Times New Roman"/>
          <w:color w:val="auto"/>
          <w:sz w:val="22"/>
        </w:rPr>
        <w:t>De totale omvang van de programmakosten bedraagt 23.8 MEUR. Geef aan wat de verhouding tussen publieke en private middelen zijn, waarbij een 50:50 verhouding op programma niveau verwacht wordt.</w:t>
      </w:r>
    </w:p>
    <w:p w14:paraId="6DDCB454" w14:textId="77777777" w:rsidR="001E40CF" w:rsidRPr="001E40CF" w:rsidRDefault="001E40CF" w:rsidP="001E40CF">
      <w:pPr>
        <w:spacing w:after="160" w:line="240" w:lineRule="auto"/>
        <w:rPr>
          <w:rFonts w:ascii="Calibri" w:eastAsia="Times New Roman" w:hAnsi="Calibri" w:cs="Times New Roman"/>
          <w:i/>
          <w:iCs/>
          <w:color w:val="auto"/>
          <w:sz w:val="18"/>
          <w:szCs w:val="18"/>
        </w:rPr>
      </w:pPr>
      <w:r w:rsidRPr="001E40CF">
        <w:rPr>
          <w:rFonts w:ascii="Calibri" w:eastAsia="Times New Roman" w:hAnsi="Calibri" w:cs="Times New Roman"/>
          <w:i/>
          <w:iCs/>
          <w:color w:val="auto"/>
          <w:sz w:val="18"/>
          <w:szCs w:val="18"/>
        </w:rPr>
        <w:t>Tabel 1: Indicatie van de kosten per werkpakket naar bron</w:t>
      </w:r>
    </w:p>
    <w:tbl>
      <w:tblPr>
        <w:tblW w:w="0" w:type="auto"/>
        <w:tblLook w:val="06A0" w:firstRow="1" w:lastRow="0" w:firstColumn="1" w:lastColumn="0" w:noHBand="1" w:noVBand="1"/>
      </w:tblPr>
      <w:tblGrid>
        <w:gridCol w:w="493"/>
        <w:gridCol w:w="3473"/>
        <w:gridCol w:w="1701"/>
        <w:gridCol w:w="1234"/>
        <w:gridCol w:w="1234"/>
      </w:tblGrid>
      <w:tr w:rsidR="001E40CF" w:rsidRPr="001E40CF" w14:paraId="227A1754" w14:textId="77777777" w:rsidTr="001E40CF">
        <w:trPr>
          <w:trHeight w:val="600"/>
        </w:trPr>
        <w:tc>
          <w:tcPr>
            <w:tcW w:w="493" w:type="dxa"/>
            <w:tcBorders>
              <w:top w:val="nil"/>
              <w:left w:val="nil"/>
              <w:bottom w:val="nil"/>
              <w:right w:val="nil"/>
            </w:tcBorders>
            <w:tcMar>
              <w:top w:w="15" w:type="dxa"/>
              <w:left w:w="15" w:type="dxa"/>
              <w:right w:w="15" w:type="dxa"/>
            </w:tcMar>
            <w:vAlign w:val="bottom"/>
          </w:tcPr>
          <w:p w14:paraId="46FEF553" w14:textId="77777777" w:rsidR="001E40CF" w:rsidRPr="001E40CF" w:rsidRDefault="001E40CF" w:rsidP="001E40CF">
            <w:pPr>
              <w:spacing w:after="160" w:line="259" w:lineRule="auto"/>
              <w:rPr>
                <w:rFonts w:ascii="Calibri" w:eastAsia="Calibri" w:hAnsi="Calibri" w:cs="Times New Roman"/>
                <w:color w:val="auto"/>
                <w:sz w:val="22"/>
              </w:rPr>
            </w:pPr>
          </w:p>
        </w:tc>
        <w:tc>
          <w:tcPr>
            <w:tcW w:w="3473" w:type="dxa"/>
            <w:vMerge w:val="restart"/>
            <w:tcBorders>
              <w:top w:val="single" w:sz="8" w:space="0" w:color="BFBFBF"/>
              <w:left w:val="single" w:sz="8" w:space="0" w:color="BFBFBF"/>
              <w:bottom w:val="nil"/>
              <w:right w:val="single" w:sz="8" w:space="0" w:color="BFBFBF"/>
            </w:tcBorders>
            <w:tcMar>
              <w:top w:w="15" w:type="dxa"/>
              <w:left w:w="15" w:type="dxa"/>
              <w:right w:w="15" w:type="dxa"/>
            </w:tcMar>
            <w:vAlign w:val="center"/>
          </w:tcPr>
          <w:p w14:paraId="3E163FE7"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18"/>
                <w:szCs w:val="18"/>
              </w:rPr>
              <w:t>Werkpakket</w:t>
            </w:r>
          </w:p>
        </w:tc>
        <w:tc>
          <w:tcPr>
            <w:tcW w:w="1701"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769E5715"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18"/>
                <w:szCs w:val="18"/>
              </w:rPr>
              <w:t>Kosten Totaal</w:t>
            </w:r>
          </w:p>
        </w:tc>
        <w:tc>
          <w:tcPr>
            <w:tcW w:w="1234"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337FBC7D"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18"/>
                <w:szCs w:val="18"/>
              </w:rPr>
              <w:t>Publiek</w:t>
            </w:r>
          </w:p>
        </w:tc>
        <w:tc>
          <w:tcPr>
            <w:tcW w:w="1234"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466EC4A0"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18"/>
                <w:szCs w:val="18"/>
              </w:rPr>
              <w:t>Privaat</w:t>
            </w:r>
          </w:p>
        </w:tc>
      </w:tr>
      <w:tr w:rsidR="001E40CF" w:rsidRPr="001E40CF" w14:paraId="37275F08" w14:textId="77777777" w:rsidTr="001E40CF">
        <w:trPr>
          <w:trHeight w:val="300"/>
        </w:trPr>
        <w:tc>
          <w:tcPr>
            <w:tcW w:w="493" w:type="dxa"/>
            <w:tcBorders>
              <w:top w:val="nil"/>
              <w:left w:val="nil"/>
              <w:bottom w:val="nil"/>
              <w:right w:val="nil"/>
            </w:tcBorders>
            <w:tcMar>
              <w:top w:w="15" w:type="dxa"/>
              <w:left w:w="15" w:type="dxa"/>
              <w:right w:w="15" w:type="dxa"/>
            </w:tcMar>
            <w:vAlign w:val="bottom"/>
          </w:tcPr>
          <w:p w14:paraId="40DDA5E4" w14:textId="77777777" w:rsidR="001E40CF" w:rsidRPr="001E40CF" w:rsidRDefault="001E40CF" w:rsidP="001E40CF">
            <w:pPr>
              <w:spacing w:after="160" w:line="259" w:lineRule="auto"/>
              <w:rPr>
                <w:rFonts w:ascii="Calibri" w:eastAsia="Calibri" w:hAnsi="Calibri" w:cs="Times New Roman"/>
                <w:color w:val="auto"/>
                <w:sz w:val="22"/>
              </w:rPr>
            </w:pPr>
          </w:p>
        </w:tc>
        <w:tc>
          <w:tcPr>
            <w:tcW w:w="3473" w:type="dxa"/>
            <w:vMerge/>
            <w:tcBorders>
              <w:left w:val="single" w:sz="0" w:space="0" w:color="BFBFBF"/>
              <w:right w:val="single" w:sz="0" w:space="0" w:color="BFBFBF"/>
            </w:tcBorders>
            <w:vAlign w:val="center"/>
          </w:tcPr>
          <w:p w14:paraId="1231F466" w14:textId="77777777" w:rsidR="001E40CF" w:rsidRPr="001E40CF" w:rsidRDefault="001E40CF" w:rsidP="001E40CF">
            <w:pPr>
              <w:spacing w:after="160" w:line="259" w:lineRule="auto"/>
              <w:rPr>
                <w:rFonts w:ascii="Calibri" w:eastAsia="Calibri" w:hAnsi="Calibri" w:cs="Times New Roman"/>
                <w:color w:val="auto"/>
                <w:sz w:val="22"/>
              </w:rPr>
            </w:pPr>
          </w:p>
        </w:tc>
        <w:tc>
          <w:tcPr>
            <w:tcW w:w="1701" w:type="dxa"/>
            <w:tcBorders>
              <w:top w:val="nil"/>
              <w:left w:val="nil"/>
              <w:bottom w:val="single" w:sz="8" w:space="0" w:color="BFBFBF"/>
              <w:right w:val="single" w:sz="8" w:space="0" w:color="BFBFBF"/>
            </w:tcBorders>
            <w:tcMar>
              <w:top w:w="15" w:type="dxa"/>
              <w:left w:w="15" w:type="dxa"/>
              <w:right w:w="15" w:type="dxa"/>
            </w:tcMar>
            <w:vAlign w:val="center"/>
          </w:tcPr>
          <w:p w14:paraId="217994FE"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(MEUR)</w:t>
            </w:r>
          </w:p>
        </w:tc>
        <w:tc>
          <w:tcPr>
            <w:tcW w:w="1234" w:type="dxa"/>
            <w:tcBorders>
              <w:top w:val="nil"/>
              <w:left w:val="single" w:sz="8" w:space="0" w:color="BFBFBF"/>
              <w:bottom w:val="single" w:sz="8" w:space="0" w:color="BFBFBF"/>
              <w:right w:val="single" w:sz="8" w:space="0" w:color="BFBFBF"/>
            </w:tcBorders>
            <w:tcMar>
              <w:top w:w="15" w:type="dxa"/>
              <w:left w:w="15" w:type="dxa"/>
              <w:right w:w="15" w:type="dxa"/>
            </w:tcMar>
            <w:vAlign w:val="center"/>
          </w:tcPr>
          <w:p w14:paraId="5055A6FE"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(MEUR)</w:t>
            </w:r>
          </w:p>
        </w:tc>
        <w:tc>
          <w:tcPr>
            <w:tcW w:w="1234" w:type="dxa"/>
            <w:tcBorders>
              <w:top w:val="nil"/>
              <w:left w:val="single" w:sz="8" w:space="0" w:color="BFBFBF"/>
              <w:bottom w:val="single" w:sz="8" w:space="0" w:color="BFBFBF"/>
              <w:right w:val="single" w:sz="8" w:space="0" w:color="BFBFBF"/>
            </w:tcBorders>
            <w:tcMar>
              <w:top w:w="15" w:type="dxa"/>
              <w:left w:w="15" w:type="dxa"/>
              <w:right w:w="15" w:type="dxa"/>
            </w:tcMar>
            <w:vAlign w:val="center"/>
          </w:tcPr>
          <w:p w14:paraId="00F44C7F"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(MEUR)</w:t>
            </w:r>
          </w:p>
        </w:tc>
      </w:tr>
      <w:tr w:rsidR="001E40CF" w:rsidRPr="001E40CF" w14:paraId="38DE8925" w14:textId="77777777" w:rsidTr="001E40CF">
        <w:trPr>
          <w:trHeight w:val="495"/>
        </w:trPr>
        <w:tc>
          <w:tcPr>
            <w:tcW w:w="493" w:type="dxa"/>
            <w:tcBorders>
              <w:top w:val="nil"/>
              <w:left w:val="nil"/>
              <w:bottom w:val="single" w:sz="8" w:space="0" w:color="BFBFBF"/>
              <w:right w:val="single" w:sz="8" w:space="0" w:color="BFBFBF"/>
            </w:tcBorders>
            <w:tcMar>
              <w:top w:w="15" w:type="dxa"/>
              <w:left w:w="15" w:type="dxa"/>
              <w:right w:w="15" w:type="dxa"/>
            </w:tcMar>
            <w:vAlign w:val="center"/>
          </w:tcPr>
          <w:p w14:paraId="7C7586E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1</w:t>
            </w:r>
          </w:p>
        </w:tc>
        <w:tc>
          <w:tcPr>
            <w:tcW w:w="3473" w:type="dxa"/>
            <w:tcBorders>
              <w:top w:val="nil"/>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3C53EC8"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Specificaties, validatietests, protocolontwerp en degradatiemitigatie</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1066A0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2,34</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E1E738B"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0,58</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1439602"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1,75</w:t>
            </w:r>
          </w:p>
        </w:tc>
      </w:tr>
      <w:tr w:rsidR="001E40CF" w:rsidRPr="001E40CF" w14:paraId="32F131E0" w14:textId="77777777" w:rsidTr="001E40CF">
        <w:trPr>
          <w:trHeight w:val="495"/>
        </w:trPr>
        <w:tc>
          <w:tcPr>
            <w:tcW w:w="493"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4C400FA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w:t>
            </w: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0A66BBD"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Geavanceerde in situ, operando meettechnieken voor inzicht in degradatie</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B801039"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2,38</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AFB170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1,19</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DAF237D"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1,19</w:t>
            </w:r>
          </w:p>
        </w:tc>
      </w:tr>
      <w:tr w:rsidR="001E40CF" w:rsidRPr="001E40CF" w14:paraId="140F4421" w14:textId="77777777" w:rsidTr="001E40CF">
        <w:trPr>
          <w:trHeight w:val="285"/>
        </w:trPr>
        <w:tc>
          <w:tcPr>
            <w:tcW w:w="493"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6A13327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3</w:t>
            </w: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7D83119B"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Katalysator-activiteit en duurzaamheid</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847717A"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2,80</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7D92D0F"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2,24</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1A28D30"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0,56</w:t>
            </w:r>
          </w:p>
        </w:tc>
      </w:tr>
      <w:tr w:rsidR="001E40CF" w:rsidRPr="001E40CF" w14:paraId="1F83E2DF" w14:textId="77777777" w:rsidTr="001E40CF">
        <w:trPr>
          <w:trHeight w:val="285"/>
        </w:trPr>
        <w:tc>
          <w:tcPr>
            <w:tcW w:w="493"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28B569B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4</w:t>
            </w: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2A5BFD6"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Elektrode-ontwerp en -vervaardiging</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BBD6895"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2,35</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C61EEEC"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1,88</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417C8ED"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0,47</w:t>
            </w:r>
          </w:p>
        </w:tc>
      </w:tr>
      <w:tr w:rsidR="001E40CF" w:rsidRPr="001E40CF" w14:paraId="584B5465" w14:textId="77777777" w:rsidTr="001E40CF">
        <w:trPr>
          <w:trHeight w:val="495"/>
        </w:trPr>
        <w:tc>
          <w:tcPr>
            <w:tcW w:w="493"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21A3566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5</w:t>
            </w: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1235D17C"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Elektrolytadditieven voor elektro-katalyse en duurzaamheid</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5B23A65"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1,58</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176FEF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1,26</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D1F63FB"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0,32</w:t>
            </w:r>
          </w:p>
        </w:tc>
      </w:tr>
      <w:tr w:rsidR="001E40CF" w:rsidRPr="001E40CF" w14:paraId="17FAF203" w14:textId="77777777" w:rsidTr="001E40CF">
        <w:trPr>
          <w:trHeight w:val="495"/>
        </w:trPr>
        <w:tc>
          <w:tcPr>
            <w:tcW w:w="493"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5CF19A1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6</w:t>
            </w: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3BB0E6FB"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Separatoroptimalisatie voor efficiëntie en veiligheid</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C99EC60"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3,22</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80DD36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2,57</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573D68F"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0,64</w:t>
            </w:r>
          </w:p>
        </w:tc>
      </w:tr>
      <w:tr w:rsidR="001E40CF" w:rsidRPr="001E40CF" w14:paraId="04969059" w14:textId="77777777" w:rsidTr="001E40CF">
        <w:trPr>
          <w:trHeight w:val="495"/>
        </w:trPr>
        <w:tc>
          <w:tcPr>
            <w:tcW w:w="493"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11230A3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7</w:t>
            </w: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084B0758"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Cel- en stackontwerp voor flexibele elektrolyse</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1657304"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9,14</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BFA3532"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2,29</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8D7A9B5"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6,86</w:t>
            </w:r>
          </w:p>
        </w:tc>
      </w:tr>
      <w:tr w:rsidR="001E40CF" w:rsidRPr="001E40CF" w14:paraId="168E6EA2" w14:textId="77777777" w:rsidTr="001E40CF">
        <w:trPr>
          <w:trHeight w:val="285"/>
        </w:trPr>
        <w:tc>
          <w:tcPr>
            <w:tcW w:w="493" w:type="dxa"/>
            <w:tcBorders>
              <w:top w:val="single" w:sz="8" w:space="0" w:color="BFBFBF"/>
              <w:left w:val="nil"/>
              <w:bottom w:val="nil"/>
              <w:right w:val="nil"/>
            </w:tcBorders>
            <w:tcMar>
              <w:top w:w="15" w:type="dxa"/>
              <w:left w:w="15" w:type="dxa"/>
              <w:right w:w="15" w:type="dxa"/>
            </w:tcMar>
            <w:vAlign w:val="bottom"/>
          </w:tcPr>
          <w:p w14:paraId="1F2C6918" w14:textId="77777777" w:rsidR="001E40CF" w:rsidRPr="001E40CF" w:rsidRDefault="001E40CF" w:rsidP="001E40CF">
            <w:pPr>
              <w:spacing w:after="160" w:line="259" w:lineRule="auto"/>
              <w:rPr>
                <w:rFonts w:ascii="Calibri" w:eastAsia="Calibri" w:hAnsi="Calibri" w:cs="Times New Roman"/>
                <w:color w:val="auto"/>
                <w:sz w:val="22"/>
              </w:rPr>
            </w:pPr>
          </w:p>
        </w:tc>
        <w:tc>
          <w:tcPr>
            <w:tcW w:w="3473"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05C8917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18"/>
                <w:szCs w:val="18"/>
              </w:rPr>
              <w:t>Programma Totaal</w:t>
            </w:r>
          </w:p>
        </w:tc>
        <w:tc>
          <w:tcPr>
            <w:tcW w:w="1701"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A82451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23,80</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2A19E01"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12,01</w:t>
            </w:r>
          </w:p>
        </w:tc>
        <w:tc>
          <w:tcPr>
            <w:tcW w:w="1234"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D3788F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11,79</w:t>
            </w:r>
          </w:p>
        </w:tc>
      </w:tr>
    </w:tbl>
    <w:p w14:paraId="7136FCD6" w14:textId="77777777" w:rsidR="001E40CF" w:rsidRPr="001E40CF" w:rsidRDefault="001E40CF" w:rsidP="001E40CF">
      <w:pPr>
        <w:spacing w:line="240" w:lineRule="auto"/>
        <w:rPr>
          <w:rFonts w:ascii="Calibri" w:eastAsia="Calibri" w:hAnsi="Calibri" w:cs="Times New Roman"/>
          <w:noProof/>
          <w:color w:val="auto"/>
          <w:sz w:val="22"/>
        </w:rPr>
      </w:pPr>
    </w:p>
    <w:p w14:paraId="658EA297" w14:textId="77777777" w:rsidR="001E40CF" w:rsidRPr="001E40CF" w:rsidRDefault="001E40CF" w:rsidP="001E40CF">
      <w:pPr>
        <w:spacing w:line="240" w:lineRule="auto"/>
        <w:rPr>
          <w:rFonts w:ascii="Calibri" w:eastAsia="Times New Roman" w:hAnsi="Calibri" w:cs="Times New Roman"/>
          <w:i/>
          <w:iCs/>
          <w:color w:val="auto"/>
          <w:sz w:val="18"/>
          <w:szCs w:val="18"/>
        </w:rPr>
      </w:pPr>
    </w:p>
    <w:p w14:paraId="2C0056A5" w14:textId="77777777" w:rsidR="001E40CF" w:rsidRPr="001E40CF" w:rsidRDefault="001E40CF" w:rsidP="001E40CF">
      <w:pPr>
        <w:spacing w:line="240" w:lineRule="auto"/>
        <w:rPr>
          <w:rFonts w:ascii="Calibri" w:eastAsia="Times New Roman" w:hAnsi="Calibri" w:cs="Times New Roman"/>
          <w:i/>
          <w:iCs/>
          <w:color w:val="auto"/>
          <w:sz w:val="18"/>
          <w:szCs w:val="18"/>
        </w:rPr>
      </w:pPr>
      <w:r w:rsidRPr="001E40CF">
        <w:rPr>
          <w:rFonts w:ascii="Calibri" w:eastAsia="Times New Roman" w:hAnsi="Calibri" w:cs="Times New Roman"/>
          <w:i/>
          <w:iCs/>
          <w:color w:val="auto"/>
          <w:sz w:val="18"/>
          <w:szCs w:val="18"/>
        </w:rPr>
        <w:t>Tabel 2: Financiering innovatieprogramma in de tijd (welke type activiteiten/ middelen worden wanneer ingezet)</w:t>
      </w:r>
    </w:p>
    <w:tbl>
      <w:tblPr>
        <w:tblW w:w="0" w:type="auto"/>
        <w:tblLook w:val="06A0" w:firstRow="1" w:lastRow="0" w:firstColumn="1" w:lastColumn="0" w:noHBand="1" w:noVBand="1"/>
      </w:tblPr>
      <w:tblGrid>
        <w:gridCol w:w="2081"/>
        <w:gridCol w:w="622"/>
        <w:gridCol w:w="622"/>
        <w:gridCol w:w="622"/>
        <w:gridCol w:w="622"/>
        <w:gridCol w:w="622"/>
        <w:gridCol w:w="622"/>
        <w:gridCol w:w="622"/>
        <w:gridCol w:w="622"/>
        <w:gridCol w:w="622"/>
        <w:gridCol w:w="622"/>
        <w:gridCol w:w="713"/>
      </w:tblGrid>
      <w:tr w:rsidR="001E40CF" w:rsidRPr="001E40CF" w14:paraId="70D01859" w14:textId="77777777" w:rsidTr="001E40CF">
        <w:trPr>
          <w:trHeight w:val="630"/>
        </w:trPr>
        <w:tc>
          <w:tcPr>
            <w:tcW w:w="2081" w:type="dxa"/>
            <w:vMerge w:val="restart"/>
            <w:tcBorders>
              <w:top w:val="single" w:sz="8" w:space="0" w:color="000000"/>
              <w:left w:val="single" w:sz="8" w:space="0" w:color="000000"/>
              <w:bottom w:val="nil"/>
              <w:right w:val="single" w:sz="8" w:space="0" w:color="auto"/>
            </w:tcBorders>
            <w:tcMar>
              <w:top w:w="15" w:type="dxa"/>
              <w:left w:w="15" w:type="dxa"/>
              <w:right w:w="15" w:type="dxa"/>
            </w:tcMar>
            <w:vAlign w:val="center"/>
          </w:tcPr>
          <w:p w14:paraId="2408BEFA"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18"/>
                <w:szCs w:val="18"/>
              </w:rPr>
              <w:t>Type</w:t>
            </w:r>
          </w:p>
        </w:tc>
        <w:tc>
          <w:tcPr>
            <w:tcW w:w="6933" w:type="dxa"/>
            <w:gridSpan w:val="11"/>
            <w:tcBorders>
              <w:top w:val="single" w:sz="8" w:space="0" w:color="000000"/>
              <w:left w:val="single" w:sz="8" w:space="0" w:color="auto"/>
              <w:bottom w:val="single" w:sz="8" w:space="0" w:color="auto"/>
              <w:right w:val="nil"/>
            </w:tcBorders>
            <w:tcMar>
              <w:top w:w="15" w:type="dxa"/>
              <w:left w:w="15" w:type="dxa"/>
              <w:right w:w="15" w:type="dxa"/>
            </w:tcMar>
            <w:vAlign w:val="center"/>
          </w:tcPr>
          <w:p w14:paraId="7E9337C9"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Beoogde financiering (MEUR)</w:t>
            </w:r>
          </w:p>
        </w:tc>
      </w:tr>
      <w:tr w:rsidR="001E40CF" w:rsidRPr="001E40CF" w14:paraId="0B8A2B9F" w14:textId="77777777" w:rsidTr="001E40CF">
        <w:trPr>
          <w:trHeight w:val="315"/>
        </w:trPr>
        <w:tc>
          <w:tcPr>
            <w:tcW w:w="2081" w:type="dxa"/>
            <w:vMerge/>
            <w:tcBorders>
              <w:left w:val="single" w:sz="0" w:space="0" w:color="000000"/>
              <w:right w:val="single" w:sz="0" w:space="0" w:color="auto"/>
            </w:tcBorders>
            <w:vAlign w:val="center"/>
          </w:tcPr>
          <w:p w14:paraId="7A42F1C2"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000000"/>
              <w:left w:val="nil"/>
              <w:bottom w:val="single" w:sz="8" w:space="0" w:color="auto"/>
              <w:right w:val="single" w:sz="8" w:space="0" w:color="auto"/>
            </w:tcBorders>
            <w:shd w:val="clear" w:color="auto" w:fill="F2F2F2"/>
            <w:tcMar>
              <w:top w:w="15" w:type="dxa"/>
              <w:left w:w="15" w:type="dxa"/>
              <w:right w:w="15" w:type="dxa"/>
            </w:tcMar>
            <w:vAlign w:val="center"/>
          </w:tcPr>
          <w:p w14:paraId="7541A12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2026</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1D1255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2027</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F93883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2028</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9DED7E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2029</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50D1B2C"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2030</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2D83C8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2031</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C97D7B2"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2032</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83AA5D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2033</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CF95C1D"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2034</w:t>
            </w:r>
          </w:p>
        </w:tc>
        <w:tc>
          <w:tcPr>
            <w:tcW w:w="622"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54F75B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2035</w:t>
            </w:r>
          </w:p>
        </w:tc>
        <w:tc>
          <w:tcPr>
            <w:tcW w:w="713" w:type="dxa"/>
            <w:tcBorders>
              <w:top w:val="nil"/>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7462C0C5"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Totaal</w:t>
            </w:r>
          </w:p>
        </w:tc>
      </w:tr>
      <w:tr w:rsidR="001E40CF" w:rsidRPr="001E40CF" w14:paraId="1D4425D3" w14:textId="77777777" w:rsidTr="001E40CF">
        <w:trPr>
          <w:trHeight w:val="285"/>
        </w:trPr>
        <w:tc>
          <w:tcPr>
            <w:tcW w:w="2081" w:type="dxa"/>
            <w:tcBorders>
              <w:top w:val="nil"/>
              <w:left w:val="single" w:sz="8" w:space="0" w:color="000000"/>
              <w:bottom w:val="single" w:sz="8" w:space="0" w:color="auto"/>
              <w:right w:val="single" w:sz="8" w:space="0" w:color="auto"/>
            </w:tcBorders>
            <w:tcMar>
              <w:top w:w="15" w:type="dxa"/>
              <w:left w:w="15" w:type="dxa"/>
              <w:right w:w="15" w:type="dxa"/>
            </w:tcMar>
            <w:vAlign w:val="center"/>
          </w:tcPr>
          <w:p w14:paraId="4EB83586"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Bestaande activiteiten/ bestaande middelen*</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EA297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44FD7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EBC8C28"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259B0C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5DF7865"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91A73B7"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6D5EFB9"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85A678B"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432971"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99CE1B" w14:textId="77777777" w:rsidR="001E40CF" w:rsidRPr="001E40CF" w:rsidRDefault="001E40CF" w:rsidP="001E40CF">
            <w:pPr>
              <w:spacing w:after="160" w:line="259" w:lineRule="auto"/>
              <w:rPr>
                <w:rFonts w:ascii="Calibri" w:eastAsia="Calibri" w:hAnsi="Calibri" w:cs="Times New Roman"/>
                <w:color w:val="auto"/>
                <w:sz w:val="22"/>
              </w:rPr>
            </w:pPr>
          </w:p>
        </w:tc>
        <w:tc>
          <w:tcPr>
            <w:tcW w:w="713"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6D84DDF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w:t>
            </w:r>
          </w:p>
        </w:tc>
      </w:tr>
      <w:tr w:rsidR="001E40CF" w:rsidRPr="001E40CF" w14:paraId="1D787A7A" w14:textId="77777777" w:rsidTr="001E40CF">
        <w:trPr>
          <w:trHeight w:val="285"/>
        </w:trPr>
        <w:tc>
          <w:tcPr>
            <w:tcW w:w="2081" w:type="dxa"/>
            <w:tcBorders>
              <w:top w:val="single" w:sz="8" w:space="0" w:color="auto"/>
              <w:left w:val="single" w:sz="8" w:space="0" w:color="000000"/>
              <w:bottom w:val="single" w:sz="8" w:space="0" w:color="auto"/>
              <w:right w:val="single" w:sz="8" w:space="0" w:color="auto"/>
            </w:tcBorders>
            <w:shd w:val="clear" w:color="auto" w:fill="F2F2F2"/>
            <w:tcMar>
              <w:top w:w="15" w:type="dxa"/>
              <w:left w:w="15" w:type="dxa"/>
              <w:right w:w="15" w:type="dxa"/>
            </w:tcMar>
            <w:vAlign w:val="center"/>
          </w:tcPr>
          <w:p w14:paraId="5A6BC214"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Nieuwe activiteiten/ bestaande middelen*</w:t>
            </w: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3015C78"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645545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CC0707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DA7FC57"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0,5</w:t>
            </w: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08897E8"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3387454"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7D37436"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61E1036"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A60DB3A" w14:textId="77777777" w:rsidR="001E40CF" w:rsidRPr="001E40CF" w:rsidRDefault="001E40CF" w:rsidP="001E40CF">
            <w:pPr>
              <w:spacing w:after="160" w:line="259" w:lineRule="auto"/>
              <w:rPr>
                <w:rFonts w:ascii="Calibri" w:eastAsia="Calibri" w:hAnsi="Calibri" w:cs="Times New Roman"/>
                <w:color w:val="auto"/>
                <w:sz w:val="22"/>
              </w:rPr>
            </w:pPr>
          </w:p>
        </w:tc>
        <w:tc>
          <w:tcPr>
            <w:tcW w:w="622"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0C74AC3" w14:textId="77777777" w:rsidR="001E40CF" w:rsidRPr="001E40CF" w:rsidRDefault="001E40CF" w:rsidP="001E40CF">
            <w:pPr>
              <w:spacing w:after="160" w:line="259" w:lineRule="auto"/>
              <w:rPr>
                <w:rFonts w:ascii="Calibri" w:eastAsia="Calibri" w:hAnsi="Calibri" w:cs="Times New Roman"/>
                <w:color w:val="auto"/>
                <w:sz w:val="22"/>
              </w:rPr>
            </w:pPr>
          </w:p>
        </w:tc>
        <w:tc>
          <w:tcPr>
            <w:tcW w:w="713"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288BFD1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2,0</w:t>
            </w:r>
          </w:p>
        </w:tc>
      </w:tr>
      <w:tr w:rsidR="001E40CF" w:rsidRPr="001E40CF" w14:paraId="04748B46" w14:textId="77777777" w:rsidTr="001E40CF">
        <w:trPr>
          <w:trHeight w:val="285"/>
        </w:trPr>
        <w:tc>
          <w:tcPr>
            <w:tcW w:w="2081" w:type="dxa"/>
            <w:tcBorders>
              <w:top w:val="single" w:sz="8" w:space="0" w:color="auto"/>
              <w:left w:val="single" w:sz="8" w:space="0" w:color="000000"/>
              <w:bottom w:val="single" w:sz="8" w:space="0" w:color="auto"/>
              <w:right w:val="single" w:sz="8" w:space="0" w:color="auto"/>
            </w:tcBorders>
            <w:tcMar>
              <w:top w:w="15" w:type="dxa"/>
              <w:left w:w="15" w:type="dxa"/>
              <w:right w:w="15" w:type="dxa"/>
            </w:tcMar>
            <w:vAlign w:val="center"/>
          </w:tcPr>
          <w:p w14:paraId="31FF531E"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Nieuwe activiteiten/ nieuwe middelen</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B24739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1,6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739C49"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2,7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3F5EFB"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2,8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2BA172"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2,4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4DD5938"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2,9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B4AC2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2,7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03C78A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2,7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AEE8D5E"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2,1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B2270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   </w:t>
            </w:r>
          </w:p>
        </w:tc>
        <w:tc>
          <w:tcPr>
            <w:tcW w:w="622"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99086F2"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 xml:space="preserve"> -   </w:t>
            </w:r>
          </w:p>
        </w:tc>
        <w:tc>
          <w:tcPr>
            <w:tcW w:w="713"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5895C35C"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19,8</w:t>
            </w:r>
          </w:p>
        </w:tc>
      </w:tr>
      <w:tr w:rsidR="001E40CF" w:rsidRPr="001E40CF" w14:paraId="55B9C30C" w14:textId="77777777" w:rsidTr="001E40CF">
        <w:trPr>
          <w:trHeight w:val="285"/>
        </w:trPr>
        <w:tc>
          <w:tcPr>
            <w:tcW w:w="2081" w:type="dxa"/>
            <w:tcBorders>
              <w:top w:val="single" w:sz="8" w:space="0" w:color="auto"/>
              <w:left w:val="single" w:sz="8" w:space="0" w:color="000000"/>
              <w:bottom w:val="single" w:sz="8" w:space="0" w:color="000000"/>
              <w:right w:val="single" w:sz="8" w:space="0" w:color="auto"/>
            </w:tcBorders>
            <w:shd w:val="clear" w:color="auto" w:fill="F2F2F2"/>
            <w:tcMar>
              <w:top w:w="15" w:type="dxa"/>
              <w:left w:w="15" w:type="dxa"/>
              <w:right w:w="15" w:type="dxa"/>
            </w:tcMar>
            <w:vAlign w:val="center"/>
          </w:tcPr>
          <w:p w14:paraId="060FB0A9"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18"/>
                <w:szCs w:val="18"/>
              </w:rPr>
              <w:t>Totaal</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22F8E7A9"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2,6</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41DC14F0"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3,7</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331C0D29"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3,8</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5631ACCB"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3,4</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4ABECBDA"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2,9</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149F3773"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2,7</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3B1EF4AB"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2,7</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2D9D1F4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2,1</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7FC6F5B5"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0,0</w:t>
            </w:r>
          </w:p>
        </w:tc>
        <w:tc>
          <w:tcPr>
            <w:tcW w:w="622" w:type="dxa"/>
            <w:tcBorders>
              <w:top w:val="single" w:sz="8" w:space="0" w:color="auto"/>
              <w:left w:val="single" w:sz="8" w:space="0" w:color="auto"/>
              <w:bottom w:val="single" w:sz="8" w:space="0" w:color="000000"/>
              <w:right w:val="single" w:sz="8" w:space="0" w:color="auto"/>
            </w:tcBorders>
            <w:shd w:val="clear" w:color="auto" w:fill="F2F2F2"/>
            <w:tcMar>
              <w:top w:w="15" w:type="dxa"/>
              <w:left w:w="15" w:type="dxa"/>
              <w:right w:w="15" w:type="dxa"/>
            </w:tcMar>
            <w:vAlign w:val="center"/>
          </w:tcPr>
          <w:p w14:paraId="0ECD230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0,0</w:t>
            </w:r>
          </w:p>
        </w:tc>
        <w:tc>
          <w:tcPr>
            <w:tcW w:w="713" w:type="dxa"/>
            <w:tcBorders>
              <w:top w:val="single" w:sz="8" w:space="0" w:color="auto"/>
              <w:left w:val="single" w:sz="8" w:space="0" w:color="auto"/>
              <w:bottom w:val="single" w:sz="8" w:space="0" w:color="000000"/>
              <w:right w:val="single" w:sz="8" w:space="0" w:color="000000"/>
            </w:tcBorders>
            <w:shd w:val="clear" w:color="auto" w:fill="F2F2F2"/>
            <w:tcMar>
              <w:top w:w="15" w:type="dxa"/>
              <w:left w:w="15" w:type="dxa"/>
              <w:right w:w="15" w:type="dxa"/>
            </w:tcMar>
            <w:vAlign w:val="center"/>
          </w:tcPr>
          <w:p w14:paraId="6EC6A521"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23,8</w:t>
            </w:r>
          </w:p>
        </w:tc>
      </w:tr>
    </w:tbl>
    <w:p w14:paraId="527C781A" w14:textId="77777777" w:rsidR="001E40CF" w:rsidRPr="001E40CF" w:rsidRDefault="001E40CF" w:rsidP="001E40CF">
      <w:pPr>
        <w:spacing w:after="160" w:line="259" w:lineRule="auto"/>
        <w:rPr>
          <w:rFonts w:ascii="Calibri" w:eastAsia="Calibri" w:hAnsi="Calibri" w:cs="Calibri"/>
          <w:color w:val="auto"/>
          <w:sz w:val="22"/>
        </w:rPr>
      </w:pPr>
      <w:r w:rsidRPr="001E40CF">
        <w:rPr>
          <w:rFonts w:ascii="Calibri" w:eastAsia="Calibri" w:hAnsi="Calibri" w:cs="Calibri"/>
          <w:color w:val="000000"/>
          <w:sz w:val="22"/>
        </w:rPr>
        <w:t>*</w:t>
      </w:r>
      <w:r w:rsidRPr="001E40CF">
        <w:rPr>
          <w:rFonts w:ascii="Calibri" w:eastAsia="Calibri" w:hAnsi="Calibri" w:cs="Calibri"/>
          <w:color w:val="000000"/>
          <w:sz w:val="18"/>
          <w:szCs w:val="18"/>
        </w:rPr>
        <w:t>Bestaande activiteiten is voortbouwend op HyPro programma.</w:t>
      </w:r>
      <w:r w:rsidRPr="001E40CF">
        <w:rPr>
          <w:rFonts w:ascii="Calibri" w:eastAsia="Calibri" w:hAnsi="Calibri" w:cs="Calibri"/>
          <w:color w:val="000000"/>
          <w:sz w:val="22"/>
        </w:rPr>
        <w:t xml:space="preserve"> </w:t>
      </w:r>
      <w:r w:rsidRPr="001E40CF">
        <w:rPr>
          <w:rFonts w:ascii="Calibri" w:eastAsia="Calibri" w:hAnsi="Calibri" w:cs="Calibri"/>
          <w:color w:val="000000"/>
          <w:sz w:val="18"/>
          <w:szCs w:val="18"/>
        </w:rPr>
        <w:t>Hierbinnen worden op dit moment de belangrijkste R&amp;D technologieontwikkelingen van AWE binnen het NL ecosysteem gedaan. Er is rekening gehouden met ca 40% crossover van HyPro naar dit programma.</w:t>
      </w:r>
    </w:p>
    <w:p w14:paraId="0C1867FF" w14:textId="77777777" w:rsidR="001E40CF" w:rsidRPr="001E40CF" w:rsidRDefault="001E40CF" w:rsidP="001E40CF">
      <w:pPr>
        <w:spacing w:line="240" w:lineRule="auto"/>
        <w:rPr>
          <w:rFonts w:ascii="Calibri" w:eastAsia="Times New Roman" w:hAnsi="Calibri" w:cs="Times New Roman"/>
          <w:color w:val="auto"/>
          <w:sz w:val="22"/>
        </w:rPr>
      </w:pPr>
    </w:p>
    <w:p w14:paraId="1F5A605B" w14:textId="77777777" w:rsidR="001E40CF" w:rsidRPr="001E40CF" w:rsidRDefault="001E40CF" w:rsidP="001E40CF">
      <w:pPr>
        <w:numPr>
          <w:ilvl w:val="0"/>
          <w:numId w:val="33"/>
        </w:numPr>
        <w:spacing w:after="160" w:line="240" w:lineRule="auto"/>
        <w:rPr>
          <w:rFonts w:ascii="Calibri" w:eastAsia="Times New Roman" w:hAnsi="Calibri" w:cs="Times New Roman"/>
          <w:color w:val="auto"/>
          <w:sz w:val="22"/>
        </w:rPr>
      </w:pPr>
      <w:r w:rsidRPr="001E40CF">
        <w:rPr>
          <w:rFonts w:ascii="Calibri" w:eastAsia="Times New Roman" w:hAnsi="Calibri" w:cs="Times New Roman"/>
          <w:b/>
          <w:bCs/>
          <w:color w:val="auto"/>
          <w:sz w:val="22"/>
        </w:rPr>
        <w:t>Deelnemende partijen (bedrijven, kennisinstellingen, overheden)</w:t>
      </w:r>
      <w:r w:rsidRPr="001E40CF">
        <w:rPr>
          <w:rFonts w:ascii="Calibri" w:eastAsia="Times New Roman" w:hAnsi="Calibri" w:cs="Times New Roman"/>
          <w:color w:val="auto"/>
          <w:sz w:val="22"/>
        </w:rPr>
        <w:t xml:space="preserve"> </w:t>
      </w:r>
    </w:p>
    <w:p w14:paraId="3581F82E" w14:textId="6004611D" w:rsidR="00C2262F" w:rsidRPr="009970F7" w:rsidRDefault="00C2262F" w:rsidP="00C2262F">
      <w:pPr>
        <w:pStyle w:val="Bullets"/>
        <w:numPr>
          <w:ilvl w:val="0"/>
          <w:numId w:val="0"/>
        </w:numPr>
        <w:spacing w:before="0" w:after="0"/>
        <w:rPr>
          <w:rFonts w:asciiTheme="minorHAnsi" w:hAnsiTheme="minorHAnsi" w:cstheme="minorHAnsi"/>
          <w:color w:val="auto"/>
          <w:sz w:val="22"/>
        </w:rPr>
      </w:pPr>
      <w:r w:rsidRPr="009970F7">
        <w:rPr>
          <w:rFonts w:asciiTheme="minorHAnsi" w:hAnsiTheme="minorHAnsi" w:cstheme="minorHAnsi"/>
          <w:color w:val="auto"/>
          <w:sz w:val="22"/>
        </w:rPr>
        <w:t xml:space="preserve">Onderstaande is een lijst </w:t>
      </w:r>
      <w:r>
        <w:rPr>
          <w:rFonts w:asciiTheme="minorHAnsi" w:hAnsiTheme="minorHAnsi" w:cstheme="minorHAnsi"/>
          <w:color w:val="auto"/>
          <w:sz w:val="22"/>
        </w:rPr>
        <w:t xml:space="preserve">met voorbeelden </w:t>
      </w:r>
      <w:r w:rsidRPr="009970F7">
        <w:rPr>
          <w:rFonts w:asciiTheme="minorHAnsi" w:hAnsiTheme="minorHAnsi" w:cstheme="minorHAnsi"/>
          <w:color w:val="auto"/>
          <w:sz w:val="22"/>
        </w:rPr>
        <w:t>van geïnteresseerde en mogelijk te betrekken partijen. In de verdere opvolging van de Actieagenda kunnen en zullen mogelijk nog andere partijen betrokken worden.</w:t>
      </w:r>
    </w:p>
    <w:p w14:paraId="692F37CE" w14:textId="561ADFB1" w:rsidR="001E40CF" w:rsidRPr="001E40CF" w:rsidRDefault="001E40CF" w:rsidP="001E40CF">
      <w:pPr>
        <w:spacing w:line="240" w:lineRule="auto"/>
        <w:rPr>
          <w:rFonts w:ascii="Calibri" w:eastAsia="Times New Roman" w:hAnsi="Calibri" w:cs="Times New Roman"/>
          <w:color w:val="auto"/>
          <w:sz w:val="22"/>
        </w:rPr>
      </w:pPr>
    </w:p>
    <w:p w14:paraId="770D8B94" w14:textId="046B7CAD" w:rsidR="001E40CF" w:rsidRPr="001E40CF" w:rsidRDefault="001E40CF" w:rsidP="001E40CF">
      <w:pPr>
        <w:spacing w:after="160" w:line="259" w:lineRule="auto"/>
        <w:rPr>
          <w:rFonts w:ascii="Calibri" w:eastAsia="Times New Roman" w:hAnsi="Calibri" w:cs="Times New Roman"/>
          <w:color w:val="auto"/>
          <w:sz w:val="22"/>
        </w:rPr>
      </w:pPr>
      <w:r w:rsidRPr="001E40CF">
        <w:rPr>
          <w:rFonts w:ascii="Calibri" w:eastAsia="Times New Roman" w:hAnsi="Calibri" w:cs="Times New Roman"/>
          <w:color w:val="auto"/>
          <w:sz w:val="22"/>
        </w:rPr>
        <w:t>Magneto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trode), Veco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trode), SPG Prints  (Ele</w:t>
      </w:r>
      <w:r w:rsidR="00F332FC">
        <w:rPr>
          <w:rFonts w:ascii="Calibri" w:eastAsia="Times New Roman" w:hAnsi="Calibri" w:cs="Times New Roman"/>
          <w:color w:val="auto"/>
          <w:sz w:val="22"/>
        </w:rPr>
        <w:t>k</w:t>
      </w:r>
      <w:r w:rsidRPr="001E40CF">
        <w:rPr>
          <w:rFonts w:ascii="Calibri" w:eastAsia="Times New Roman" w:hAnsi="Calibri" w:cs="Times New Roman"/>
          <w:color w:val="auto"/>
          <w:sz w:val="22"/>
        </w:rPr>
        <w:t>trode), Syensqo (Polymers, Belgium), Agfa (Diapragm, Belgium), SALD, VS-Particle, Technische Universiteit Eindhoven/ Twente/ Delft, Universiteit van Amsterdam, Rijksuniversiteit Groningen, Universiteit Leiden, Hanze hogeschool/ Fontys, TNO, Differ, VDL/Battolyser, AVOXT, ZEF, XINTC, Hyet E-Trol, TNO Petten, Hydrohub Megawatt Test Center, Shell</w:t>
      </w:r>
    </w:p>
    <w:p w14:paraId="41FACDE3" w14:textId="0D99980E" w:rsidR="001E40CF" w:rsidRDefault="001E40CF">
      <w:pPr>
        <w:spacing w:after="160" w:line="259" w:lineRule="auto"/>
      </w:pPr>
      <w:r>
        <w:br w:type="page"/>
      </w:r>
    </w:p>
    <w:p w14:paraId="72C69DEA" w14:textId="77777777" w:rsidR="001E40CF" w:rsidRPr="001E40CF" w:rsidRDefault="001E40CF" w:rsidP="001E40CF">
      <w:pPr>
        <w:pStyle w:val="Heading2"/>
        <w:rPr>
          <w:rFonts w:eastAsia="Times New Roman"/>
        </w:rPr>
      </w:pPr>
      <w:r w:rsidRPr="001E40CF">
        <w:rPr>
          <w:rFonts w:eastAsia="Times New Roman"/>
        </w:rPr>
        <w:t xml:space="preserve">Innovatieprogramma Schaalvergroting, duurzaamheid en betrouwbaarheid voor SOE </w:t>
      </w:r>
      <w:r w:rsidRPr="001E40CF">
        <w:rPr>
          <w:rFonts w:eastAsia="Times New Roman"/>
        </w:rPr>
        <w:br/>
      </w:r>
    </w:p>
    <w:p w14:paraId="48A511D1" w14:textId="77777777" w:rsidR="001E40CF" w:rsidRPr="001E40CF" w:rsidRDefault="001E40CF" w:rsidP="001E40CF">
      <w:pPr>
        <w:numPr>
          <w:ilvl w:val="0"/>
          <w:numId w:val="43"/>
        </w:numPr>
        <w:spacing w:after="160" w:line="240" w:lineRule="auto"/>
        <w:rPr>
          <w:rFonts w:ascii="Calibri" w:eastAsia="Calibri" w:hAnsi="Calibri" w:cs="Times New Roman"/>
          <w:color w:val="auto"/>
          <w:sz w:val="22"/>
        </w:rPr>
      </w:pPr>
      <w:r w:rsidRPr="001E40CF">
        <w:rPr>
          <w:rFonts w:ascii="Calibri" w:eastAsia="Times New Roman" w:hAnsi="Calibri" w:cs="Times New Roman"/>
          <w:b/>
          <w:bCs/>
          <w:color w:val="000000"/>
          <w:sz w:val="22"/>
        </w:rPr>
        <w:t>Algemene b</w:t>
      </w:r>
      <w:r w:rsidRPr="001E40CF">
        <w:rPr>
          <w:rFonts w:ascii="Calibri" w:eastAsia="Times New Roman" w:hAnsi="Calibri" w:cs="Times New Roman"/>
          <w:b/>
          <w:bCs/>
          <w:color w:val="auto"/>
          <w:sz w:val="22"/>
        </w:rPr>
        <w:t>eschrijving</w:t>
      </w:r>
      <w:r w:rsidRPr="001E40CF">
        <w:rPr>
          <w:rFonts w:ascii="Calibri" w:eastAsia="Times New Roman" w:hAnsi="Calibri" w:cs="Times New Roman"/>
          <w:b/>
          <w:bCs/>
          <w:color w:val="000000"/>
          <w:sz w:val="22"/>
        </w:rPr>
        <w:t xml:space="preserve"> </w:t>
      </w:r>
    </w:p>
    <w:tbl>
      <w:tblPr>
        <w:tblStyle w:val="TableGrid3"/>
        <w:tblW w:w="0" w:type="auto"/>
        <w:tblLook w:val="04A0" w:firstRow="1" w:lastRow="0" w:firstColumn="1" w:lastColumn="0" w:noHBand="0" w:noVBand="1"/>
      </w:tblPr>
      <w:tblGrid>
        <w:gridCol w:w="9016"/>
      </w:tblGrid>
      <w:tr w:rsidR="001E40CF" w:rsidRPr="001E40CF" w14:paraId="6B5E4566" w14:textId="77777777" w:rsidTr="00B85600">
        <w:trPr>
          <w:trHeight w:val="7800"/>
        </w:trPr>
        <w:tc>
          <w:tcPr>
            <w:tcW w:w="9016" w:type="dxa"/>
          </w:tcPr>
          <w:p w14:paraId="7FA969D8" w14:textId="77777777" w:rsidR="001E40CF" w:rsidRPr="001E40CF" w:rsidRDefault="001E40CF" w:rsidP="001E40CF">
            <w:pPr>
              <w:spacing w:before="240" w:after="240" w:line="240" w:lineRule="auto"/>
              <w:jc w:val="both"/>
              <w:rPr>
                <w:rFonts w:ascii="Calibri" w:eastAsia="Calibri" w:hAnsi="Calibri" w:cs="Times New Roman"/>
                <w:color w:val="auto"/>
                <w:sz w:val="22"/>
              </w:rPr>
            </w:pPr>
            <w:r w:rsidRPr="001E40CF">
              <w:rPr>
                <w:rFonts w:ascii="Calibri" w:eastAsia="Calibri" w:hAnsi="Calibri" w:cs="Calibri"/>
                <w:color w:val="auto"/>
                <w:sz w:val="22"/>
              </w:rPr>
              <w:t>Dit innovatieprogramma richt zich op het ontwikkelen van een robuuste, schaalbare en duurzame Solid Oxide Elektrolyse (SOE)-technologie die een sleutelrol speelt in de energietransitie doormiddel van energie-efficiënte en directe waterstof, synthese gas, of CO productie. Het programma verenigt twee essentiële pijlers: technologische opschaling en levensduurverlenging met voorspellende monitoring. Enerzijds is het doel om de actieve oppervlakten van SOE-cellen te vergroten, stroomdichtheden te verhogen en stackconfiguraties te optimaliseren, zodat grootschalige implementatie economisch haalbaar wordt. Innovaties op materiaal-, cel- en stackniveau, inclusief CRM-vrije alternatieven, dragen bij aan kostenreductie en leveringszekerheid. Daarnaast wordt gewerkt aan schaalbare productieprocessen en geavanceerde coatingtechnieken om de produceerbaarheid en betrouwbaarheid van SOE-systemen te verbeteren.</w:t>
            </w:r>
          </w:p>
          <w:p w14:paraId="214E8B64" w14:textId="77777777" w:rsidR="001E40CF" w:rsidRPr="001E40CF" w:rsidRDefault="001E40CF" w:rsidP="001E40CF">
            <w:pPr>
              <w:spacing w:before="240" w:after="240" w:line="240" w:lineRule="auto"/>
              <w:jc w:val="both"/>
              <w:rPr>
                <w:rFonts w:ascii="Calibri" w:eastAsia="Calibri" w:hAnsi="Calibri" w:cs="Calibri"/>
                <w:color w:val="auto"/>
                <w:sz w:val="22"/>
              </w:rPr>
            </w:pPr>
            <w:r w:rsidRPr="001E40CF">
              <w:rPr>
                <w:rFonts w:ascii="Calibri" w:eastAsia="Calibri" w:hAnsi="Calibri" w:cs="Calibri"/>
                <w:color w:val="auto"/>
                <w:sz w:val="22"/>
              </w:rPr>
              <w:t>Tegelijkertijd richt het programma zich op het verlengen van de levensduur van SOE-cellen en stacks, een cruciale factor voor grootschalige toepassing. Degradatieprocessen worden geanalyseerd met behulp van geavanceerde karakteriseringstechnieken, zowel in-situ als ex-situ, om inzicht te krijgen in materiaal- en operationele degradatie-oorzaken. Op basis hiervan worden nieuwe, robuuste elektrodematerialen ontwikkeld en gevalideerd via versnelde stresstests (ASTs), waardoor de ontwikkelingscyclus aanzienlijk wordt verkort. Ook wordt aandacht besteed aan de impact van feedstock-onzuiverheden (zoals zwavelverbindingen, silicium en chlorides) en operationele strategieën op de levensduur van SOE-systemen. Door limietwaarden en zuiveringsvereisten vast te stellen, wordt de betrouwbaarheid van integratie in industriële processen vergroot.</w:t>
            </w:r>
          </w:p>
          <w:p w14:paraId="5D4641FC" w14:textId="77777777" w:rsidR="001E40CF" w:rsidRPr="001E40CF" w:rsidRDefault="001E40CF" w:rsidP="001E40CF">
            <w:pPr>
              <w:spacing w:before="240" w:after="240" w:line="257" w:lineRule="auto"/>
              <w:jc w:val="both"/>
              <w:rPr>
                <w:rFonts w:ascii="Calibri" w:eastAsia="Calibri" w:hAnsi="Calibri" w:cs="Calibri"/>
                <w:color w:val="auto"/>
                <w:sz w:val="22"/>
              </w:rPr>
            </w:pPr>
            <w:r w:rsidRPr="001E40CF">
              <w:rPr>
                <w:rFonts w:ascii="Calibri" w:eastAsia="Calibri" w:hAnsi="Calibri" w:cs="Calibri"/>
                <w:color w:val="auto"/>
                <w:sz w:val="22"/>
              </w:rPr>
              <w:t>Een belangrijk onderdeel van dit programma is de implementatie van voorspellende monitoringtechnieken. Door sensoren en voorspellende data-analysemodellen te integreren, kunnen degradatiepatronen vroegtijdig worden gedetecteerd en kan de levensduur van systemen actief worden verlengd. Deze combinatie van opschaling en monitoring zorgt niet alleen voor lagere kosten en hogere efficiëntie, maar ook voor een verbetering van de betrouwbaarheid en duurzaamheid van SOE-technologie.</w:t>
            </w:r>
          </w:p>
        </w:tc>
      </w:tr>
      <w:tr w:rsidR="001E40CF" w:rsidRPr="001E40CF" w14:paraId="3768B91F" w14:textId="77777777" w:rsidTr="00B85600">
        <w:trPr>
          <w:trHeight w:val="11850"/>
        </w:trPr>
        <w:tc>
          <w:tcPr>
            <w:tcW w:w="9016" w:type="dxa"/>
          </w:tcPr>
          <w:p w14:paraId="1A9946A1" w14:textId="77777777" w:rsidR="001E40CF" w:rsidRPr="001E40CF" w:rsidRDefault="001E40CF" w:rsidP="001E40CF">
            <w:pPr>
              <w:jc w:val="both"/>
              <w:rPr>
                <w:rFonts w:ascii="Calibri" w:eastAsia="Calibri" w:hAnsi="Calibri" w:cs="Calibri"/>
                <w:color w:val="auto"/>
                <w:sz w:val="22"/>
              </w:rPr>
            </w:pPr>
            <w:r w:rsidRPr="001E40CF">
              <w:rPr>
                <w:rFonts w:ascii="Calibri" w:eastAsia="Calibri" w:hAnsi="Calibri" w:cs="Calibri"/>
                <w:color w:val="000000"/>
                <w:szCs w:val="20"/>
              </w:rPr>
              <w:t>De drivers achter dit programma zijn:</w:t>
            </w:r>
          </w:p>
          <w:p w14:paraId="0537499C" w14:textId="77777777" w:rsidR="001E40CF" w:rsidRPr="001E40CF" w:rsidRDefault="001E40CF" w:rsidP="001E40CF">
            <w:pPr>
              <w:numPr>
                <w:ilvl w:val="0"/>
                <w:numId w:val="42"/>
              </w:numPr>
              <w:spacing w:before="240" w:after="240" w:line="257" w:lineRule="auto"/>
              <w:rPr>
                <w:rFonts w:ascii="Calibri" w:eastAsia="Calibri" w:hAnsi="Calibri" w:cs="Times New Roman"/>
                <w:color w:val="auto"/>
                <w:sz w:val="22"/>
              </w:rPr>
            </w:pPr>
            <w:r w:rsidRPr="001E40CF">
              <w:rPr>
                <w:rFonts w:ascii="Calibri" w:eastAsia="Calibri" w:hAnsi="Calibri" w:cs="Times New Roman"/>
                <w:b/>
                <w:bCs/>
                <w:color w:val="auto"/>
                <w:sz w:val="22"/>
              </w:rPr>
              <w:t>Urgentie vanuit klimaatdoelen en energietransitie:</w:t>
            </w:r>
            <w:r w:rsidRPr="001E40CF">
              <w:rPr>
                <w:rFonts w:ascii="Calibri" w:eastAsia="Calibri" w:hAnsi="Calibri" w:cs="Times New Roman"/>
                <w:color w:val="auto"/>
                <w:sz w:val="22"/>
              </w:rPr>
              <w:t xml:space="preserve"> SOE-technologie biedt tot 15–30% hogere energie-efficiëntie dan andere elektrolysetechnologieën en is zeer geschikt voor reversibele toepassingen (elektrolyse en brandstofcel) en integratie in hard-to-abate industrieën, dankzij de flexibiliteit t.o.v. feedstocks en reactieproducten. Deze zijn voor SOE niet enkel gelimiteerd tot water(stof), maar omvat ook koolstofhoudende feedstocks en producten. Dit maakt SOE cruciaal voor CO₂-neutrale en zelfs CO₂-negatieve energieketens.</w:t>
            </w:r>
          </w:p>
          <w:p w14:paraId="350FA536" w14:textId="77777777" w:rsidR="001E40CF" w:rsidRPr="001E40CF" w:rsidRDefault="001E40CF" w:rsidP="001E40CF">
            <w:pPr>
              <w:numPr>
                <w:ilvl w:val="0"/>
                <w:numId w:val="42"/>
              </w:numPr>
              <w:spacing w:before="240" w:after="240" w:line="257" w:lineRule="auto"/>
              <w:rPr>
                <w:rFonts w:ascii="Calibri" w:eastAsia="Calibri" w:hAnsi="Calibri" w:cs="Times New Roman"/>
                <w:color w:val="auto"/>
                <w:sz w:val="22"/>
              </w:rPr>
            </w:pPr>
            <w:r w:rsidRPr="001E40CF">
              <w:rPr>
                <w:rFonts w:ascii="Calibri" w:eastAsia="Calibri" w:hAnsi="Calibri" w:cs="Times New Roman"/>
                <w:b/>
                <w:bCs/>
                <w:color w:val="auto"/>
                <w:sz w:val="22"/>
              </w:rPr>
              <w:t>CapEx te hoog voor GW-schaal implementatie:</w:t>
            </w:r>
            <w:r w:rsidRPr="001E40CF">
              <w:rPr>
                <w:rFonts w:ascii="Calibri" w:eastAsia="Calibri" w:hAnsi="Calibri" w:cs="Times New Roman"/>
                <w:color w:val="auto"/>
                <w:sz w:val="22"/>
              </w:rPr>
              <w:t xml:space="preserve"> De huidige generatie SOE-cellen en stacks heeft een relatief klein actief oppervlak (&lt;200 cm²) en lage stroomdichtheid (0,3–0,7 A/cm², afhankelijk van de specifieke technologie implementatie). Dit leidt tot hoge kosten en vormt een barrière voor grootschalige toepassing. Opschaling van cel- en stackarchitecturen en optimalisatie van productieprocessen voor zuurstof- en protongeleidende SOE technologie zijn noodzakelijk om kostenreducties van minimaal 25% te realiseren.</w:t>
            </w:r>
          </w:p>
          <w:p w14:paraId="3441E3A8" w14:textId="77777777" w:rsidR="001E40CF" w:rsidRPr="001E40CF" w:rsidRDefault="001E40CF" w:rsidP="001E40CF">
            <w:pPr>
              <w:numPr>
                <w:ilvl w:val="0"/>
                <w:numId w:val="42"/>
              </w:numPr>
              <w:spacing w:before="240" w:after="240" w:line="257" w:lineRule="auto"/>
              <w:rPr>
                <w:rFonts w:ascii="Calibri" w:eastAsia="Calibri" w:hAnsi="Calibri" w:cs="Times New Roman"/>
                <w:color w:val="auto"/>
                <w:sz w:val="22"/>
              </w:rPr>
            </w:pPr>
            <w:r w:rsidRPr="001E40CF">
              <w:rPr>
                <w:rFonts w:ascii="Calibri" w:eastAsia="Calibri" w:hAnsi="Calibri" w:cs="Times New Roman"/>
                <w:b/>
                <w:bCs/>
                <w:color w:val="auto"/>
                <w:sz w:val="22"/>
              </w:rPr>
              <w:t>Levensduur onvoldoende voor optimale industriële integratie:</w:t>
            </w:r>
            <w:r w:rsidRPr="001E40CF">
              <w:rPr>
                <w:rFonts w:ascii="Calibri" w:eastAsia="Calibri" w:hAnsi="Calibri" w:cs="Times New Roman"/>
                <w:color w:val="auto"/>
                <w:sz w:val="22"/>
              </w:rPr>
              <w:t xml:space="preserve"> Voor succesvolle toepassing is een stacklevensduur van &gt;40.000 operationele uren vereist. Hoewel dit haalbaar is bij lage stroomdichtheden, veroorzaken hogere belastingen en koolstofhoudende feedstocks versnelde degradatie. Zonder robuuste materialen, gestandaardiseerde accelerated stress tests (ASTs) en slimme operationele strategieën blijft het risico op voortijdige uitval groot.</w:t>
            </w:r>
          </w:p>
          <w:p w14:paraId="5EC7721B" w14:textId="77777777" w:rsidR="001E40CF" w:rsidRPr="001E40CF" w:rsidRDefault="001E40CF" w:rsidP="001E40CF">
            <w:pPr>
              <w:numPr>
                <w:ilvl w:val="0"/>
                <w:numId w:val="42"/>
              </w:numPr>
              <w:spacing w:before="240" w:after="240" w:line="257" w:lineRule="auto"/>
              <w:rPr>
                <w:rFonts w:ascii="Calibri" w:eastAsia="Calibri" w:hAnsi="Calibri" w:cs="Times New Roman"/>
                <w:color w:val="auto"/>
                <w:sz w:val="22"/>
              </w:rPr>
            </w:pPr>
            <w:r w:rsidRPr="001E40CF">
              <w:rPr>
                <w:rFonts w:ascii="Calibri" w:eastAsia="Calibri" w:hAnsi="Calibri" w:cs="Times New Roman"/>
                <w:b/>
                <w:bCs/>
                <w:color w:val="auto"/>
                <w:sz w:val="22"/>
              </w:rPr>
              <w:t>Risico's op gebied van leveringszekerheid van kritieke materialen:</w:t>
            </w:r>
            <w:r w:rsidRPr="001E40CF">
              <w:rPr>
                <w:rFonts w:ascii="Calibri" w:eastAsia="Calibri" w:hAnsi="Calibri" w:cs="Times New Roman"/>
                <w:color w:val="auto"/>
                <w:sz w:val="22"/>
              </w:rPr>
              <w:t xml:space="preserve"> SOE maakt gebruik van hoogwaardige keramische-metallische en perovskiet materialen (zoals Ni, YSZ, CGO, Lanthaan-houdende verbindingen), waarvoor leveringsrisico’s bestaan. Ontwikkeling van CRM-vrije of gereduceerde alternatieven en recyclingstrategieën is essentieel om afhankelijkheid van schaarse grondstoffen te verminderen. Dit draagt bij aan de strategische autonomie van Nederland en de EU.</w:t>
            </w:r>
          </w:p>
          <w:p w14:paraId="247159FD" w14:textId="77777777" w:rsidR="001E40CF" w:rsidRPr="001E40CF" w:rsidRDefault="001E40CF" w:rsidP="001E40CF">
            <w:pPr>
              <w:numPr>
                <w:ilvl w:val="0"/>
                <w:numId w:val="42"/>
              </w:numPr>
              <w:spacing w:before="240" w:after="240" w:line="257" w:lineRule="auto"/>
              <w:rPr>
                <w:rFonts w:ascii="Calibri" w:eastAsia="Calibri" w:hAnsi="Calibri" w:cs="Times New Roman"/>
                <w:color w:val="auto"/>
                <w:sz w:val="22"/>
              </w:rPr>
            </w:pPr>
            <w:r w:rsidRPr="001E40CF">
              <w:rPr>
                <w:rFonts w:ascii="Calibri" w:eastAsia="Calibri" w:hAnsi="Calibri" w:cs="Times New Roman"/>
                <w:b/>
                <w:bCs/>
                <w:color w:val="auto"/>
                <w:sz w:val="22"/>
              </w:rPr>
              <w:t>Onvoldoende diagnostiek:</w:t>
            </w:r>
            <w:r w:rsidRPr="001E40CF">
              <w:rPr>
                <w:rFonts w:ascii="Calibri" w:eastAsia="Calibri" w:hAnsi="Calibri" w:cs="Times New Roman"/>
                <w:color w:val="auto"/>
                <w:sz w:val="22"/>
              </w:rPr>
              <w:t xml:space="preserve"> De complexiteit van degradatiemechanismen en variabele operationele condities maakt het moeilijk om degradatie vroegtijdig te detecteren. Het ontbreken van geïntegreerde sensoren en data-analyse leidt tot onverwachte uitval en hoge onderhoudskosten.</w:t>
            </w:r>
          </w:p>
          <w:p w14:paraId="2B961322" w14:textId="77777777" w:rsidR="001E40CF" w:rsidRPr="001E40CF" w:rsidRDefault="001E40CF" w:rsidP="001E40CF">
            <w:pPr>
              <w:numPr>
                <w:ilvl w:val="0"/>
                <w:numId w:val="42"/>
              </w:numPr>
              <w:spacing w:before="240" w:after="240" w:line="257" w:lineRule="auto"/>
              <w:rPr>
                <w:rFonts w:ascii="Calibri" w:eastAsia="Calibri" w:hAnsi="Calibri" w:cs="Times New Roman"/>
                <w:color w:val="auto"/>
                <w:sz w:val="22"/>
              </w:rPr>
            </w:pPr>
            <w:r w:rsidRPr="001E40CF">
              <w:rPr>
                <w:rFonts w:ascii="Calibri" w:eastAsia="Calibri" w:hAnsi="Calibri" w:cs="Times New Roman"/>
                <w:b/>
                <w:bCs/>
                <w:color w:val="auto"/>
                <w:sz w:val="22"/>
              </w:rPr>
              <w:t>Feedstock-onzuiverheden beperken betrouwbaarheid:</w:t>
            </w:r>
            <w:r w:rsidRPr="001E40CF">
              <w:rPr>
                <w:rFonts w:ascii="Calibri" w:eastAsia="Calibri" w:hAnsi="Calibri" w:cs="Times New Roman"/>
                <w:color w:val="auto"/>
                <w:sz w:val="22"/>
              </w:rPr>
              <w:t xml:space="preserve"> Onzuiverheden in water en CO₂ hebben een grote impact op de levensduur van SOE-cellen en stacks. Het ontbreken van duidelijke toleranties en zuiveringsvereisten vormt een risico voor integratie in industriële processen.</w:t>
            </w:r>
          </w:p>
        </w:tc>
      </w:tr>
    </w:tbl>
    <w:p w14:paraId="4792B5D3" w14:textId="77777777" w:rsidR="001E40CF" w:rsidRPr="001E40CF" w:rsidRDefault="001E40CF" w:rsidP="001E40CF">
      <w:pPr>
        <w:spacing w:after="160" w:line="240" w:lineRule="auto"/>
        <w:jc w:val="both"/>
        <w:rPr>
          <w:rFonts w:ascii="Calibri" w:eastAsia="Calibri" w:hAnsi="Calibri" w:cs="Times New Roman"/>
          <w:color w:val="auto"/>
          <w:sz w:val="22"/>
        </w:rPr>
      </w:pPr>
    </w:p>
    <w:p w14:paraId="62563824" w14:textId="77777777" w:rsidR="001E40CF" w:rsidRPr="001E40CF" w:rsidRDefault="001E40CF" w:rsidP="001E40CF">
      <w:pPr>
        <w:spacing w:after="160" w:line="240" w:lineRule="auto"/>
        <w:jc w:val="both"/>
        <w:rPr>
          <w:rFonts w:ascii="Calibri" w:eastAsia="Times New Roman" w:hAnsi="Calibri" w:cs="Times New Roman"/>
          <w:color w:val="auto"/>
          <w:sz w:val="22"/>
        </w:rPr>
      </w:pPr>
      <w:r w:rsidRPr="001E40CF">
        <w:rPr>
          <w:rFonts w:ascii="Calibri" w:eastAsia="Calibri" w:hAnsi="Calibri" w:cs="Times New Roman"/>
          <w:color w:val="auto"/>
          <w:sz w:val="22"/>
        </w:rPr>
        <w:br/>
      </w:r>
    </w:p>
    <w:tbl>
      <w:tblPr>
        <w:tblStyle w:val="TableGrid3"/>
        <w:tblW w:w="0" w:type="auto"/>
        <w:tblLook w:val="04A0" w:firstRow="1" w:lastRow="0" w:firstColumn="1" w:lastColumn="0" w:noHBand="0" w:noVBand="1"/>
      </w:tblPr>
      <w:tblGrid>
        <w:gridCol w:w="9016"/>
      </w:tblGrid>
      <w:tr w:rsidR="001E40CF" w:rsidRPr="001E40CF" w14:paraId="5D27F96C" w14:textId="77777777" w:rsidTr="00B85600">
        <w:tc>
          <w:tcPr>
            <w:tcW w:w="9016" w:type="dxa"/>
          </w:tcPr>
          <w:p w14:paraId="20B4AAC6" w14:textId="77777777" w:rsidR="001E40CF" w:rsidRPr="001E40CF" w:rsidRDefault="001E40CF" w:rsidP="001E40CF">
            <w:pPr>
              <w:shd w:val="clear" w:color="auto" w:fill="FFFFFF"/>
              <w:spacing w:line="257" w:lineRule="auto"/>
              <w:jc w:val="both"/>
              <w:rPr>
                <w:rFonts w:ascii="Calibri" w:eastAsia="Calibri" w:hAnsi="Calibri" w:cs="Calibri"/>
                <w:color w:val="auto"/>
                <w:sz w:val="22"/>
              </w:rPr>
            </w:pPr>
            <w:r w:rsidRPr="001E40CF">
              <w:rPr>
                <w:rFonts w:ascii="Calibri" w:eastAsia="Calibri" w:hAnsi="Calibri" w:cs="Calibri"/>
                <w:color w:val="000000"/>
                <w:sz w:val="22"/>
              </w:rPr>
              <w:t>Kennisvragen die geadresseerd moeten worden:</w:t>
            </w:r>
            <w:r w:rsidRPr="001E40CF">
              <w:rPr>
                <w:rFonts w:ascii="Calibri" w:eastAsia="Calibri" w:hAnsi="Calibri" w:cs="Calibri"/>
                <w:b/>
                <w:bCs/>
                <w:color w:val="000000"/>
                <w:sz w:val="22"/>
              </w:rPr>
              <w:t xml:space="preserve"> </w:t>
            </w:r>
            <w:r w:rsidRPr="001E40CF">
              <w:rPr>
                <w:rFonts w:ascii="Calibri" w:eastAsia="Calibri" w:hAnsi="Calibri" w:cs="Calibri"/>
                <w:color w:val="auto"/>
                <w:sz w:val="22"/>
              </w:rPr>
              <w:t xml:space="preserve"> </w:t>
            </w:r>
          </w:p>
          <w:p w14:paraId="4E0844C5" w14:textId="77777777" w:rsidR="001E40CF" w:rsidRPr="001E40CF" w:rsidRDefault="001E40CF" w:rsidP="001E40CF">
            <w:pPr>
              <w:shd w:val="clear" w:color="auto" w:fill="FFFFFF"/>
              <w:spacing w:line="257" w:lineRule="auto"/>
              <w:jc w:val="both"/>
              <w:rPr>
                <w:rFonts w:ascii="Calibri" w:eastAsia="Calibri" w:hAnsi="Calibri" w:cs="Calibri"/>
                <w:color w:val="auto"/>
                <w:sz w:val="22"/>
              </w:rPr>
            </w:pPr>
          </w:p>
          <w:p w14:paraId="2E43276A" w14:textId="77777777" w:rsidR="001E40CF" w:rsidRPr="001E40CF" w:rsidRDefault="001E40CF" w:rsidP="001E40CF">
            <w:pPr>
              <w:spacing w:line="257" w:lineRule="auto"/>
              <w:jc w:val="both"/>
              <w:rPr>
                <w:rFonts w:ascii="Calibri" w:eastAsia="Calibri" w:hAnsi="Calibri" w:cs="Calibri"/>
                <w:b/>
                <w:bCs/>
                <w:color w:val="000000"/>
                <w:sz w:val="22"/>
              </w:rPr>
            </w:pPr>
            <w:r w:rsidRPr="001E40CF">
              <w:rPr>
                <w:rFonts w:ascii="Calibri" w:eastAsia="Calibri" w:hAnsi="Calibri" w:cs="Calibri"/>
                <w:b/>
                <w:bCs/>
                <w:color w:val="000000"/>
                <w:sz w:val="22"/>
              </w:rPr>
              <w:t>Opschaling en produceerbaarheid</w:t>
            </w:r>
          </w:p>
          <w:p w14:paraId="614BCBEC" w14:textId="77777777" w:rsidR="001E40CF" w:rsidRPr="001E40CF" w:rsidRDefault="001E40CF" w:rsidP="001E40CF">
            <w:pPr>
              <w:numPr>
                <w:ilvl w:val="0"/>
                <w:numId w:val="40"/>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Waar ligt vanuit systeemperspectief de optimale balans tussen celoppervlak en produceerbaarheid van planaire SOE-cellen?</w:t>
            </w:r>
          </w:p>
          <w:p w14:paraId="33DB0257" w14:textId="77777777" w:rsidR="001E40CF" w:rsidRPr="001E40CF" w:rsidRDefault="001E40CF" w:rsidP="001E40CF">
            <w:pPr>
              <w:numPr>
                <w:ilvl w:val="0"/>
                <w:numId w:val="40"/>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Wat zijn de limiterende factoren bij de productie van grote oppervlakte SOE-cellen (en stacks), en welke impact heeft dit op de optimale geometrie?</w:t>
            </w:r>
          </w:p>
          <w:p w14:paraId="73F582C4" w14:textId="77777777" w:rsidR="001E40CF" w:rsidRPr="001E40CF" w:rsidRDefault="001E40CF" w:rsidP="001E40CF">
            <w:pPr>
              <w:numPr>
                <w:ilvl w:val="0"/>
                <w:numId w:val="40"/>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geavanceerde productieprocessen en coatingtechnieken kunnen met voldoende schaalbaarheid worden geïmplementeerd om defectvrije lagen te realiseren?</w:t>
            </w:r>
          </w:p>
          <w:p w14:paraId="2CA69E21" w14:textId="77777777" w:rsidR="001E40CF" w:rsidRPr="001E40CF" w:rsidRDefault="001E40CF" w:rsidP="001E40CF">
            <w:pPr>
              <w:numPr>
                <w:ilvl w:val="0"/>
                <w:numId w:val="40"/>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Kunnen protonic ceramic elektrochemische cellen (PCEC), die bij lagere temperatuur kunnen worden bedreven, worden opgeschaald naar grotere oppervlakten (&gt;100 cm²) en welke materiaalcombinaties zijn hiervoor het meest robuust?</w:t>
            </w:r>
          </w:p>
          <w:p w14:paraId="0F0D1475" w14:textId="77777777" w:rsidR="001E40CF" w:rsidRPr="001E40CF" w:rsidRDefault="001E40CF" w:rsidP="001E40CF">
            <w:pPr>
              <w:spacing w:line="257" w:lineRule="auto"/>
              <w:ind w:left="720"/>
              <w:jc w:val="both"/>
              <w:rPr>
                <w:rFonts w:ascii="Calibri" w:eastAsia="Calibri" w:hAnsi="Calibri" w:cs="Calibri"/>
                <w:color w:val="000000"/>
                <w:sz w:val="22"/>
              </w:rPr>
            </w:pPr>
          </w:p>
          <w:p w14:paraId="03D69663" w14:textId="77777777" w:rsidR="001E40CF" w:rsidRPr="001E40CF" w:rsidRDefault="001E40CF" w:rsidP="001E40CF">
            <w:pPr>
              <w:spacing w:line="257" w:lineRule="auto"/>
              <w:jc w:val="both"/>
              <w:rPr>
                <w:rFonts w:ascii="Calibri" w:eastAsia="Calibri" w:hAnsi="Calibri" w:cs="Calibri"/>
                <w:b/>
                <w:bCs/>
                <w:color w:val="000000"/>
                <w:sz w:val="22"/>
              </w:rPr>
            </w:pPr>
            <w:r w:rsidRPr="001E40CF">
              <w:rPr>
                <w:rFonts w:ascii="Calibri" w:eastAsia="Calibri" w:hAnsi="Calibri" w:cs="Calibri"/>
                <w:b/>
                <w:bCs/>
                <w:color w:val="000000"/>
                <w:sz w:val="22"/>
              </w:rPr>
              <w:t>Materiaalontwikkeling en duurzaamheid</w:t>
            </w:r>
          </w:p>
          <w:p w14:paraId="5A540B30"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alternatieve CRM-vrije materialen kunnen worden toegepast voor kathode- en anodematerialen zonder negatieve impact op celprestatie en stabiliteit?</w:t>
            </w:r>
          </w:p>
          <w:p w14:paraId="653E0541"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Hoe beïnvloedt het cel productieproces en de daaruit voortkomende microstructuur de degradatiemechanismes?</w:t>
            </w:r>
          </w:p>
          <w:p w14:paraId="175C8022"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additieven of elektrode-materialen hebben een positieve impact op levensduur en prestaties onder operationele condities?</w:t>
            </w:r>
          </w:p>
          <w:p w14:paraId="52AC52F2" w14:textId="77777777" w:rsidR="001E40CF" w:rsidRPr="001E40CF" w:rsidRDefault="001E40CF" w:rsidP="001E40CF">
            <w:pPr>
              <w:spacing w:line="257" w:lineRule="auto"/>
              <w:ind w:left="720"/>
              <w:jc w:val="both"/>
              <w:rPr>
                <w:rFonts w:ascii="Calibri" w:eastAsia="Calibri" w:hAnsi="Calibri" w:cs="Calibri"/>
                <w:color w:val="000000"/>
                <w:sz w:val="22"/>
              </w:rPr>
            </w:pPr>
          </w:p>
          <w:p w14:paraId="37F6E967" w14:textId="77777777" w:rsidR="001E40CF" w:rsidRPr="001E40CF" w:rsidRDefault="001E40CF" w:rsidP="001E40CF">
            <w:pPr>
              <w:spacing w:line="257" w:lineRule="auto"/>
              <w:jc w:val="both"/>
              <w:rPr>
                <w:rFonts w:ascii="Calibri" w:eastAsia="Calibri" w:hAnsi="Calibri" w:cs="Calibri"/>
                <w:b/>
                <w:bCs/>
                <w:color w:val="000000"/>
                <w:sz w:val="22"/>
              </w:rPr>
            </w:pPr>
            <w:r w:rsidRPr="001E40CF">
              <w:rPr>
                <w:rFonts w:ascii="Calibri" w:eastAsia="Calibri" w:hAnsi="Calibri" w:cs="Calibri"/>
                <w:b/>
                <w:bCs/>
                <w:color w:val="000000"/>
                <w:sz w:val="22"/>
              </w:rPr>
              <w:t>Degradatie en levensduurvoorspelling</w:t>
            </w:r>
          </w:p>
          <w:p w14:paraId="1664E5F1"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degradatieprocessen hebben de grootste impact op de levensduur van SOE-cellen en stacks bij hoge stroomdichtheden en bij co-SOE (koolstofhoudende feedstocks)?</w:t>
            </w:r>
          </w:p>
          <w:p w14:paraId="37D61A01"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parameters kunnen het best worden aangesproken om specifieke degradatiemechanismen te activeren en gestandaardiseerde accelerated stress tests (ASTs) te ontwikkelen?</w:t>
            </w:r>
          </w:p>
          <w:p w14:paraId="2BB06ED5"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Hoe kunnen operationele strategieën (temperatuur, conversiegraad, voltage, flexibel gebruik) bijdragen aan verlenging van de levensduur?</w:t>
            </w:r>
          </w:p>
          <w:p w14:paraId="2A98AC62" w14:textId="77777777" w:rsidR="001E40CF" w:rsidRPr="001E40CF" w:rsidRDefault="001E40CF" w:rsidP="001E40CF">
            <w:pPr>
              <w:spacing w:line="257" w:lineRule="auto"/>
              <w:ind w:left="720"/>
              <w:jc w:val="both"/>
              <w:rPr>
                <w:rFonts w:ascii="Calibri" w:eastAsia="Calibri" w:hAnsi="Calibri" w:cs="Calibri"/>
                <w:color w:val="000000"/>
                <w:sz w:val="22"/>
              </w:rPr>
            </w:pPr>
          </w:p>
          <w:p w14:paraId="3E19FE9F" w14:textId="77777777" w:rsidR="001E40CF" w:rsidRPr="001E40CF" w:rsidRDefault="001E40CF" w:rsidP="001E40CF">
            <w:pPr>
              <w:spacing w:line="257" w:lineRule="auto"/>
              <w:jc w:val="both"/>
              <w:rPr>
                <w:rFonts w:ascii="Calibri" w:eastAsia="Calibri" w:hAnsi="Calibri" w:cs="Calibri"/>
                <w:b/>
                <w:bCs/>
                <w:color w:val="000000"/>
                <w:sz w:val="22"/>
              </w:rPr>
            </w:pPr>
            <w:r w:rsidRPr="001E40CF">
              <w:rPr>
                <w:rFonts w:ascii="Calibri" w:eastAsia="Calibri" w:hAnsi="Calibri" w:cs="Calibri"/>
                <w:b/>
                <w:bCs/>
                <w:color w:val="000000"/>
                <w:sz w:val="22"/>
              </w:rPr>
              <w:t>Feedstock-zuiverheid en toleranties</w:t>
            </w:r>
          </w:p>
          <w:p w14:paraId="0649FD7F"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Wat zijn de limietwaarden voor veelvoorkomende onzuiverheden (zwavel, silica, chlorides) in water en CO₂ en wat is de impact op de vereisten voor zuivering?</w:t>
            </w:r>
          </w:p>
          <w:p w14:paraId="5F8E9B8B"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Hoe beïnvloeden onzuiverheden de degradatie en prestaties van SOE-systemen op lange termijn?</w:t>
            </w:r>
          </w:p>
          <w:p w14:paraId="7CF21C5A" w14:textId="77777777" w:rsidR="001E40CF" w:rsidRPr="001E40CF" w:rsidRDefault="001E40CF" w:rsidP="001E40CF">
            <w:pPr>
              <w:spacing w:line="257" w:lineRule="auto"/>
              <w:ind w:left="720"/>
              <w:jc w:val="both"/>
              <w:rPr>
                <w:rFonts w:ascii="Calibri" w:eastAsia="Calibri" w:hAnsi="Calibri" w:cs="Calibri"/>
                <w:color w:val="000000"/>
                <w:sz w:val="22"/>
              </w:rPr>
            </w:pPr>
          </w:p>
          <w:p w14:paraId="6F36A85F" w14:textId="77777777" w:rsidR="001E40CF" w:rsidRPr="001E40CF" w:rsidRDefault="001E40CF" w:rsidP="001E40CF">
            <w:pPr>
              <w:spacing w:line="257" w:lineRule="auto"/>
              <w:jc w:val="both"/>
              <w:rPr>
                <w:rFonts w:ascii="Calibri" w:eastAsia="Calibri" w:hAnsi="Calibri" w:cs="Calibri"/>
                <w:b/>
                <w:bCs/>
                <w:color w:val="000000"/>
                <w:sz w:val="22"/>
              </w:rPr>
            </w:pPr>
            <w:r w:rsidRPr="001E40CF">
              <w:rPr>
                <w:rFonts w:ascii="Calibri" w:eastAsia="Calibri" w:hAnsi="Calibri" w:cs="Calibri"/>
                <w:b/>
                <w:bCs/>
                <w:color w:val="000000"/>
                <w:sz w:val="22"/>
              </w:rPr>
              <w:t>Monitoring en digitalisering</w:t>
            </w:r>
          </w:p>
          <w:p w14:paraId="1EE63222"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sensortechnologieën zijn geschikt voor integratie in SOE-systemen voor real-time monitoring van prestaties en degradatie?</w:t>
            </w:r>
          </w:p>
          <w:p w14:paraId="498942C8" w14:textId="227ADC0F" w:rsidR="001E40CF" w:rsidRPr="00C2262F" w:rsidRDefault="001E40CF" w:rsidP="00C2262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Hoe kunnen AI en machine learning worden ingezet om levensduur en systeemprestaties te voorspellen op basis van sensordata?</w:t>
            </w:r>
          </w:p>
          <w:p w14:paraId="31D3C42E" w14:textId="77777777" w:rsidR="001E40CF" w:rsidRPr="001E40CF" w:rsidRDefault="001E40CF" w:rsidP="001E40CF">
            <w:pPr>
              <w:spacing w:line="257" w:lineRule="auto"/>
              <w:ind w:left="720"/>
              <w:jc w:val="both"/>
              <w:rPr>
                <w:rFonts w:ascii="Calibri" w:eastAsia="Calibri" w:hAnsi="Calibri" w:cs="Calibri"/>
                <w:color w:val="000000"/>
                <w:sz w:val="22"/>
              </w:rPr>
            </w:pPr>
          </w:p>
          <w:p w14:paraId="2419E42A" w14:textId="77777777" w:rsidR="001E40CF" w:rsidRPr="001E40CF" w:rsidRDefault="001E40CF" w:rsidP="001E40CF">
            <w:pPr>
              <w:spacing w:line="257" w:lineRule="auto"/>
              <w:jc w:val="both"/>
              <w:rPr>
                <w:rFonts w:ascii="Calibri" w:eastAsia="Calibri" w:hAnsi="Calibri" w:cs="Calibri"/>
                <w:b/>
                <w:bCs/>
                <w:color w:val="000000"/>
                <w:sz w:val="22"/>
              </w:rPr>
            </w:pPr>
            <w:r w:rsidRPr="001E40CF">
              <w:rPr>
                <w:rFonts w:ascii="Calibri" w:eastAsia="Calibri" w:hAnsi="Calibri" w:cs="Calibri"/>
                <w:b/>
                <w:bCs/>
                <w:color w:val="000000"/>
                <w:sz w:val="22"/>
              </w:rPr>
              <w:t>Circulariteit en recycling</w:t>
            </w:r>
          </w:p>
          <w:p w14:paraId="1052F5BA"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Wat is de impact van recycling van SOE-cellen en stacks op het totale kostenplaatje en ecologische voetafdruk?</w:t>
            </w:r>
          </w:p>
          <w:p w14:paraId="59A9AB93" w14:textId="77777777" w:rsidR="001E40CF" w:rsidRPr="001E40CF" w:rsidRDefault="001E40CF" w:rsidP="001E40CF">
            <w:pPr>
              <w:numPr>
                <w:ilvl w:val="0"/>
                <w:numId w:val="41"/>
              </w:numPr>
              <w:spacing w:line="257" w:lineRule="auto"/>
              <w:jc w:val="both"/>
              <w:rPr>
                <w:rFonts w:ascii="Calibri" w:eastAsia="Calibri" w:hAnsi="Calibri" w:cs="Calibri"/>
                <w:color w:val="000000"/>
                <w:sz w:val="22"/>
              </w:rPr>
            </w:pPr>
            <w:r w:rsidRPr="001E40CF">
              <w:rPr>
                <w:rFonts w:ascii="Calibri" w:eastAsia="Calibri" w:hAnsi="Calibri" w:cs="Calibri"/>
                <w:color w:val="000000"/>
                <w:sz w:val="22"/>
              </w:rPr>
              <w:t>Welke materialen zijn het meest kritisch vanuit een risicoanalyse van de toeleveringsketen en hoe kunnen ontwerpstrategieën recycling faciliteren?</w:t>
            </w:r>
          </w:p>
        </w:tc>
      </w:tr>
    </w:tbl>
    <w:p w14:paraId="619887F6" w14:textId="77777777" w:rsidR="001E40CF" w:rsidRPr="001E40CF" w:rsidRDefault="001E40CF" w:rsidP="001E40CF">
      <w:pPr>
        <w:spacing w:after="160" w:line="240" w:lineRule="auto"/>
        <w:rPr>
          <w:rFonts w:ascii="Calibri" w:eastAsia="Times New Roman" w:hAnsi="Calibri" w:cs="Times New Roman"/>
          <w:i/>
          <w:iCs/>
          <w:color w:val="auto"/>
          <w:sz w:val="22"/>
        </w:rPr>
      </w:pPr>
    </w:p>
    <w:p w14:paraId="33A4DF81" w14:textId="77777777" w:rsidR="001E40CF" w:rsidRPr="001E40CF" w:rsidRDefault="001E40CF" w:rsidP="001E40CF">
      <w:pPr>
        <w:spacing w:after="160" w:line="240" w:lineRule="auto"/>
        <w:rPr>
          <w:rFonts w:ascii="Calibri" w:eastAsia="Times New Roman" w:hAnsi="Calibri" w:cs="Times New Roman"/>
          <w:color w:val="auto"/>
          <w:sz w:val="22"/>
        </w:rPr>
      </w:pPr>
      <w:r w:rsidRPr="001E40CF">
        <w:rPr>
          <w:rFonts w:ascii="Calibri" w:eastAsia="Times New Roman" w:hAnsi="Calibri" w:cs="Times New Roman"/>
          <w:i/>
          <w:iCs/>
          <w:color w:val="auto"/>
          <w:sz w:val="22"/>
        </w:rPr>
        <w:t xml:space="preserve">Dit programma is een verdiepingsprogramma </w:t>
      </w:r>
    </w:p>
    <w:tbl>
      <w:tblPr>
        <w:tblStyle w:val="TableGrid3"/>
        <w:tblW w:w="0" w:type="auto"/>
        <w:tblLook w:val="04A0" w:firstRow="1" w:lastRow="0" w:firstColumn="1" w:lastColumn="0" w:noHBand="0" w:noVBand="1"/>
      </w:tblPr>
      <w:tblGrid>
        <w:gridCol w:w="9016"/>
      </w:tblGrid>
      <w:tr w:rsidR="001E40CF" w:rsidRPr="001E40CF" w14:paraId="61A8E4BC" w14:textId="77777777" w:rsidTr="00B85600">
        <w:tc>
          <w:tcPr>
            <w:tcW w:w="9016" w:type="dxa"/>
          </w:tcPr>
          <w:p w14:paraId="571F2A5C" w14:textId="77777777" w:rsidR="001E40CF" w:rsidRPr="001E40CF" w:rsidRDefault="001E40CF" w:rsidP="001E40CF">
            <w:pPr>
              <w:numPr>
                <w:ilvl w:val="0"/>
                <w:numId w:val="20"/>
              </w:numPr>
              <w:spacing w:line="240" w:lineRule="auto"/>
              <w:jc w:val="both"/>
              <w:rPr>
                <w:rFonts w:ascii="Calibri" w:eastAsia="Times New Roman" w:hAnsi="Calibri" w:cs="Times New Roman"/>
                <w:i/>
                <w:iCs/>
                <w:color w:val="auto"/>
                <w:sz w:val="22"/>
              </w:rPr>
            </w:pPr>
            <w:r w:rsidRPr="001E40CF">
              <w:rPr>
                <w:rFonts w:ascii="Calibri" w:eastAsia="Times New Roman" w:hAnsi="Calibri" w:cs="Times New Roman"/>
                <w:i/>
                <w:iCs/>
                <w:color w:val="auto"/>
                <w:sz w:val="22"/>
              </w:rPr>
              <w:t xml:space="preserve">Verdiepingsprogramma - </w:t>
            </w:r>
            <w:r w:rsidRPr="001E40CF">
              <w:rPr>
                <w:rFonts w:ascii="Calibri" w:eastAsia="Times New Roman" w:hAnsi="Calibri" w:cs="Times New Roman"/>
                <w:color w:val="auto"/>
                <w:sz w:val="22"/>
              </w:rPr>
              <w:t xml:space="preserve">Een verdiepingsprogramma levert technologische en wetenschappelijke verdieping, dwarsdoorsnijdend aan meerdere innovatieprogramma’s. Activiteiten zijn meer fundamenteel van aard (TRL 3 – 6) en hun bijdrage aan maatschappelijke uitdagingen en verdienvermogen zijn meer indirect. </w:t>
            </w:r>
          </w:p>
        </w:tc>
      </w:tr>
    </w:tbl>
    <w:p w14:paraId="275BEDEB" w14:textId="77777777" w:rsidR="001E40CF" w:rsidRPr="001E40CF" w:rsidRDefault="001E40CF" w:rsidP="001E40CF">
      <w:pPr>
        <w:spacing w:after="160" w:line="240" w:lineRule="auto"/>
        <w:jc w:val="both"/>
        <w:rPr>
          <w:rFonts w:ascii="Calibri" w:eastAsia="Times New Roman" w:hAnsi="Calibri" w:cs="Times New Roman"/>
          <w:i/>
          <w:iCs/>
          <w:color w:val="auto"/>
          <w:sz w:val="22"/>
        </w:rPr>
      </w:pPr>
      <w:r w:rsidRPr="001E40CF">
        <w:rPr>
          <w:rFonts w:ascii="Calibri" w:eastAsia="Calibri" w:hAnsi="Calibri" w:cs="Times New Roman"/>
          <w:color w:val="auto"/>
          <w:sz w:val="22"/>
        </w:rPr>
        <w:br/>
      </w:r>
      <w:r w:rsidRPr="001E40CF">
        <w:rPr>
          <w:rFonts w:ascii="Calibri" w:eastAsia="Times New Roman" w:hAnsi="Calibri" w:cs="Times New Roman"/>
          <w:i/>
          <w:iCs/>
          <w:color w:val="000000"/>
          <w:sz w:val="22"/>
        </w:rPr>
        <w:t xml:space="preserve">Impact op zowel het verdienvermogen en bijdrage aan maatschappelijke uitdagingen </w:t>
      </w:r>
    </w:p>
    <w:tbl>
      <w:tblPr>
        <w:tblStyle w:val="TableGrid3"/>
        <w:tblW w:w="0" w:type="auto"/>
        <w:tblLook w:val="04A0" w:firstRow="1" w:lastRow="0" w:firstColumn="1" w:lastColumn="0" w:noHBand="0" w:noVBand="1"/>
      </w:tblPr>
      <w:tblGrid>
        <w:gridCol w:w="9016"/>
      </w:tblGrid>
      <w:tr w:rsidR="001E40CF" w:rsidRPr="001E40CF" w14:paraId="11D59AB6" w14:textId="77777777" w:rsidTr="00B85600">
        <w:tc>
          <w:tcPr>
            <w:tcW w:w="9016" w:type="dxa"/>
          </w:tcPr>
          <w:p w14:paraId="0CC32040" w14:textId="77777777" w:rsidR="001E40CF" w:rsidRPr="001E40CF" w:rsidRDefault="001E40CF" w:rsidP="001E40CF">
            <w:pPr>
              <w:spacing w:after="160" w:line="257" w:lineRule="auto"/>
              <w:jc w:val="both"/>
              <w:rPr>
                <w:rFonts w:ascii="Calibri" w:eastAsia="Calibri" w:hAnsi="Calibri" w:cs="Calibri"/>
                <w:color w:val="auto"/>
                <w:szCs w:val="20"/>
                <w:lang w:val="nl"/>
              </w:rPr>
            </w:pPr>
            <w:r w:rsidRPr="001E40CF">
              <w:rPr>
                <w:rFonts w:ascii="Calibri" w:eastAsia="Calibri" w:hAnsi="Calibri" w:cs="Calibri"/>
                <w:color w:val="auto"/>
                <w:szCs w:val="20"/>
                <w:lang w:val="nl"/>
              </w:rPr>
              <w:t xml:space="preserve">Het verbeteren van solid oxide elektrolysers kan op meerdere manieren bijdragen aan het verdienvermogen van Nederland, vooral omdat het een sleuteltechnologie is binnen de energietransitie. </w:t>
            </w:r>
          </w:p>
          <w:p w14:paraId="34B8DC7E" w14:textId="77777777" w:rsidR="001E40CF" w:rsidRPr="001E40CF" w:rsidRDefault="001E40CF" w:rsidP="001E40CF">
            <w:pPr>
              <w:spacing w:after="160" w:line="257" w:lineRule="auto"/>
              <w:jc w:val="both"/>
              <w:rPr>
                <w:rFonts w:ascii="Calibri" w:eastAsia="Calibri" w:hAnsi="Calibri" w:cs="Calibri"/>
                <w:color w:val="auto"/>
                <w:szCs w:val="20"/>
              </w:rPr>
            </w:pPr>
            <w:r w:rsidRPr="001E40CF">
              <w:rPr>
                <w:rFonts w:ascii="Calibri" w:eastAsia="Calibri" w:hAnsi="Calibri" w:cs="Calibri"/>
                <w:color w:val="auto"/>
                <w:szCs w:val="20"/>
                <w:lang w:val="nl"/>
              </w:rPr>
              <w:t xml:space="preserve">De technologie biedt kansen voor groene groei via de maakindustrie. Nederland heeft sterke competenties heeft op relevante gebieden zoals precisie-engineering, keramische materialen en systeemintegratie. Daarnaast geeft de ondersteunende rol van de onderzoeksgroep bij TNO bij internationale marktleiders in SOE cel en stack-technologie aan, dat Nederland beschikt of toonaangevende kennis. </w:t>
            </w:r>
          </w:p>
          <w:p w14:paraId="32EF8BD1" w14:textId="77777777" w:rsidR="001E40CF" w:rsidRPr="001E40CF" w:rsidRDefault="001E40CF" w:rsidP="001E40CF">
            <w:pPr>
              <w:spacing w:after="160" w:line="257" w:lineRule="auto"/>
              <w:jc w:val="both"/>
              <w:rPr>
                <w:rFonts w:ascii="Calibri" w:eastAsia="Calibri" w:hAnsi="Calibri" w:cs="Calibri"/>
                <w:color w:val="auto"/>
                <w:szCs w:val="20"/>
                <w:lang w:val="nl"/>
              </w:rPr>
            </w:pPr>
            <w:r w:rsidRPr="001E40CF">
              <w:rPr>
                <w:rFonts w:ascii="Calibri" w:eastAsia="Calibri" w:hAnsi="Calibri" w:cs="Calibri"/>
                <w:color w:val="auto"/>
                <w:szCs w:val="20"/>
                <w:lang w:val="nl"/>
              </w:rPr>
              <w:t>De markt voor hoge temperatuur elektrolysers loopt welliswaar achter op de ontwikkeling van de markten voor lage temperatuur technologieën zoals alkaline en PEM elektrolyse. Echter, de markt heeft zich, met investeringen in productiecapaciteit van de marktleiders zoals Topsoe en Elcogen, op gang gebracht. De eerste generatie SOEC is klaar voor industrialisering. Nederland kan hier een internationaal leidende positie verder uitbouwen omdat we benodigde partijen, infrastructuur, kennis en bereidheid hebben, en omdat deze systemen nog niet op grote schaal geïndustrialiseerd zijn. Daarvoor wordt in Nederland gewerkt aan een sterk industrieel ecosysteem rond Bosal en HyNorth dat zich richt op commercialisering van solid oxide elektrolysers en dat de gehele supply chain voor elektrolyser systemen dekt. Daarnaast zijn er enkele andere Nederlandse bedrijven (Circonica, HyET E-trol) actief met de ontwikkeling van een eigen SOE cel/stack propositie.</w:t>
            </w:r>
          </w:p>
          <w:p w14:paraId="2AD393B0" w14:textId="77777777" w:rsidR="001E40CF" w:rsidRPr="001E40CF" w:rsidRDefault="001E40CF" w:rsidP="001E40CF">
            <w:pPr>
              <w:spacing w:after="160" w:line="257" w:lineRule="auto"/>
              <w:jc w:val="both"/>
              <w:rPr>
                <w:rFonts w:ascii="Calibri" w:eastAsia="Calibri" w:hAnsi="Calibri" w:cs="Calibri"/>
                <w:color w:val="auto"/>
                <w:szCs w:val="20"/>
                <w:lang w:val="nl"/>
              </w:rPr>
            </w:pPr>
            <w:r w:rsidRPr="001E40CF">
              <w:rPr>
                <w:rFonts w:ascii="Calibri" w:eastAsia="Calibri" w:hAnsi="Calibri" w:cs="Calibri"/>
                <w:color w:val="auto"/>
                <w:szCs w:val="20"/>
                <w:lang w:val="nl"/>
              </w:rPr>
              <w:t>Dit project creert het ecosysteem om een zeer sterke speler op het gebied van hoogwaardige fabricage van de volgende generatie SOE cellen en van de hightech equipment voor het maken can cellen en stacks  te worden. Dit vereist dat de vooraanstaande kennis van TNO op gebied van SOE bij de Nederlandse industrie terechtkomt. Hierbij is een belangrijk uitgangspunt dat op het gebied van de BoP (Blance of Plant) van de solid oxide technologie Nederland wereldwijd al een grote speler is. Door R&amp;D in solid oxide technologie te koppelen aan de kracht van het ecosysteem, kan Nederland patenten en unieke knowhow opbouwen,  om een strategische positie in het internationale speelveld op te eisen.</w:t>
            </w:r>
          </w:p>
        </w:tc>
      </w:tr>
    </w:tbl>
    <w:p w14:paraId="4A9CEE71" w14:textId="77777777" w:rsidR="001E40CF" w:rsidRPr="001E40CF" w:rsidRDefault="001E40CF" w:rsidP="001E40CF">
      <w:pPr>
        <w:spacing w:after="160" w:line="240" w:lineRule="auto"/>
        <w:rPr>
          <w:rFonts w:ascii="Calibri" w:eastAsia="Times New Roman" w:hAnsi="Calibri" w:cs="Calibri"/>
          <w:b/>
          <w:bCs/>
          <w:color w:val="auto"/>
          <w:sz w:val="22"/>
        </w:rPr>
      </w:pPr>
    </w:p>
    <w:p w14:paraId="2EE87D47" w14:textId="77777777" w:rsidR="001E40CF" w:rsidRPr="001E40CF" w:rsidRDefault="001E40CF" w:rsidP="00967402">
      <w:pPr>
        <w:numPr>
          <w:ilvl w:val="0"/>
          <w:numId w:val="43"/>
        </w:numPr>
        <w:spacing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Plan van aanpak</w:t>
      </w:r>
      <w:r w:rsidRPr="001E40CF">
        <w:rPr>
          <w:rFonts w:ascii="Calibri" w:eastAsia="Times New Roman" w:hAnsi="Calibri" w:cs="Times New Roman"/>
          <w:color w:val="auto"/>
          <w:sz w:val="22"/>
        </w:rPr>
        <w:t xml:space="preserve"> </w:t>
      </w:r>
      <w:r w:rsidRPr="001E40CF">
        <w:rPr>
          <w:rFonts w:ascii="Calibri" w:eastAsia="Calibri" w:hAnsi="Calibri" w:cs="Times New Roman"/>
          <w:color w:val="auto"/>
          <w:sz w:val="22"/>
        </w:rPr>
        <w:br/>
      </w:r>
    </w:p>
    <w:tbl>
      <w:tblPr>
        <w:tblStyle w:val="TableGrid3"/>
        <w:tblW w:w="0" w:type="auto"/>
        <w:tblLook w:val="04A0" w:firstRow="1" w:lastRow="0" w:firstColumn="1" w:lastColumn="0" w:noHBand="0" w:noVBand="1"/>
      </w:tblPr>
      <w:tblGrid>
        <w:gridCol w:w="9016"/>
      </w:tblGrid>
      <w:tr w:rsidR="001E40CF" w:rsidRPr="001E40CF" w14:paraId="5EB95AE4" w14:textId="77777777" w:rsidTr="00B85600">
        <w:trPr>
          <w:trHeight w:val="2205"/>
        </w:trPr>
        <w:tc>
          <w:tcPr>
            <w:tcW w:w="9016" w:type="dxa"/>
          </w:tcPr>
          <w:p w14:paraId="27B3593B" w14:textId="77777777" w:rsidR="001E40CF" w:rsidRPr="001E40CF" w:rsidRDefault="001E40CF" w:rsidP="001E40CF">
            <w:pPr>
              <w:spacing w:line="240" w:lineRule="auto"/>
              <w:rPr>
                <w:rFonts w:ascii="Calibri" w:eastAsia="Calibri" w:hAnsi="Calibri" w:cs="Calibri"/>
                <w:color w:val="auto"/>
                <w:szCs w:val="20"/>
              </w:rPr>
            </w:pPr>
            <w:r w:rsidRPr="001E40CF">
              <w:rPr>
                <w:rFonts w:ascii="Calibri" w:eastAsia="Calibri" w:hAnsi="Calibri" w:cs="Calibri"/>
                <w:b/>
                <w:bCs/>
                <w:color w:val="000000"/>
                <w:sz w:val="22"/>
              </w:rPr>
              <w:t>Schematische weergave van technische projectstructuur</w:t>
            </w:r>
          </w:p>
          <w:p w14:paraId="267302FA" w14:textId="77777777" w:rsidR="001E40CF" w:rsidRPr="001E40CF" w:rsidRDefault="001E40CF" w:rsidP="001E40CF">
            <w:pPr>
              <w:spacing w:line="240" w:lineRule="auto"/>
              <w:rPr>
                <w:rFonts w:ascii="Calibri" w:eastAsia="Calibri" w:hAnsi="Calibri" w:cs="Calibri"/>
                <w:b/>
                <w:bCs/>
                <w:color w:val="000000"/>
                <w:sz w:val="22"/>
              </w:rPr>
            </w:pPr>
          </w:p>
          <w:p w14:paraId="254602CB"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Times New Roman"/>
                <w:noProof/>
                <w:color w:val="auto"/>
                <w:sz w:val="22"/>
              </w:rPr>
              <w:drawing>
                <wp:inline distT="0" distB="0" distL="0" distR="0" wp14:anchorId="75C82B2B" wp14:editId="05C79B04">
                  <wp:extent cx="5581650" cy="2400300"/>
                  <wp:effectExtent l="0" t="0" r="0" b="0"/>
                  <wp:docPr id="507442970" name="drawing" descr="A diagram of a company's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42970" name="drawing" descr="A diagram of a company's process&#10;&#10;AI-generated content may be incorrect."/>
                          <pic:cNvPicPr/>
                        </pic:nvPicPr>
                        <pic:blipFill>
                          <a:blip r:embed="rId23">
                            <a:extLst>
                              <a:ext uri="{28A0092B-C50C-407E-A947-70E740481C1C}">
                                <a14:useLocalDpi xmlns:a14="http://schemas.microsoft.com/office/drawing/2010/main"/>
                              </a:ext>
                            </a:extLst>
                          </a:blip>
                          <a:stretch>
                            <a:fillRect/>
                          </a:stretch>
                        </pic:blipFill>
                        <pic:spPr>
                          <a:xfrm>
                            <a:off x="0" y="0"/>
                            <a:ext cx="5581650" cy="2400300"/>
                          </a:xfrm>
                          <a:prstGeom prst="rect">
                            <a:avLst/>
                          </a:prstGeom>
                        </pic:spPr>
                      </pic:pic>
                    </a:graphicData>
                  </a:graphic>
                </wp:inline>
              </w:drawing>
            </w:r>
          </w:p>
          <w:p w14:paraId="09E5F4A6"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WP1: Onderzoek naar applicaties en specificaties</w:t>
            </w:r>
          </w:p>
          <w:p w14:paraId="55E7420B" w14:textId="77777777" w:rsidR="001E40CF" w:rsidRPr="001E40CF" w:rsidRDefault="001E40CF" w:rsidP="001E40CF">
            <w:pPr>
              <w:spacing w:line="240" w:lineRule="auto"/>
              <w:jc w:val="both"/>
              <w:rPr>
                <w:rFonts w:ascii="Calibri" w:eastAsia="Calibri" w:hAnsi="Calibri" w:cs="Calibri"/>
                <w:color w:val="auto"/>
                <w:szCs w:val="20"/>
              </w:rPr>
            </w:pPr>
          </w:p>
          <w:p w14:paraId="23DD939D"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Aan de hand van de solid oxide elektrolyser applicaties en enkele businesscases kunnen de gewenste specificaties opgesteld worden waaraan de verschillende solid oxide elektrolyser architecturen moeten voldoen. Deze zullen afhankelijk zijn van de specifieke toepassing (e.g. waterstofproductie, koolstofhoudende producten, kort-/langdurige netstabilisatie, elektriciteitsprijzen).  Dit dient als leidraad voor alle technische werkpakketten en zorgt voor synergie met de NTS Procestechnologie actieagenda.</w:t>
            </w:r>
          </w:p>
          <w:p w14:paraId="0674ABEE" w14:textId="77777777" w:rsidR="001E40CF" w:rsidRPr="001E40CF" w:rsidRDefault="001E40CF" w:rsidP="001E40CF">
            <w:pPr>
              <w:spacing w:line="240" w:lineRule="auto"/>
              <w:jc w:val="both"/>
              <w:rPr>
                <w:rFonts w:ascii="Calibri" w:eastAsia="Calibri" w:hAnsi="Calibri" w:cs="Calibri"/>
                <w:color w:val="auto"/>
                <w:szCs w:val="20"/>
              </w:rPr>
            </w:pPr>
          </w:p>
          <w:p w14:paraId="44F47E49"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WP2: Opschaling van SOE-cellen en -stacks</w:t>
            </w:r>
          </w:p>
          <w:p w14:paraId="729D9287"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Vergroten van het actieve oppervlak en het verbeteren van stackconfiguraties om de vermogensdichtheid van SOE-cellen en -stacks te verhogen. Hierbij zijn industrieel schaalbare productieprocessen leidend.</w:t>
            </w:r>
          </w:p>
          <w:p w14:paraId="220B4758" w14:textId="77777777" w:rsidR="001E40CF" w:rsidRPr="001E40CF" w:rsidRDefault="001E40CF" w:rsidP="001E40CF">
            <w:pPr>
              <w:numPr>
                <w:ilvl w:val="0"/>
                <w:numId w:val="39"/>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Oppervlakte opschaling van keramische productietechnieken om hoge kwaliteit SOE cellen te produceren zonder verlies van prestaties en betrouwbaarheid; behoud van goede laaginteracties en minimale elektroliet defecten.</w:t>
            </w:r>
          </w:p>
          <w:p w14:paraId="25BCD004" w14:textId="77777777" w:rsidR="001E40CF" w:rsidRPr="001E40CF" w:rsidRDefault="001E40CF" w:rsidP="001E40CF">
            <w:pPr>
              <w:numPr>
                <w:ilvl w:val="0"/>
                <w:numId w:val="39"/>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Bepalen van de optimale grootte en geometrie van SOE cellen, aan de hand van productieopbrengst en stackintegratie mogelijkheden en eisen.</w:t>
            </w:r>
          </w:p>
          <w:p w14:paraId="5784E326" w14:textId="77777777" w:rsidR="001E40CF" w:rsidRPr="001E40CF" w:rsidRDefault="001E40CF" w:rsidP="001E40CF">
            <w:pPr>
              <w:numPr>
                <w:ilvl w:val="0"/>
                <w:numId w:val="39"/>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Elektrochemische en mechanische validatie van opgeschaalde SOE-cellen en stacks om te garanderen dat ze betrouwbaar en efficiënt functioneren.</w:t>
            </w:r>
          </w:p>
          <w:p w14:paraId="200AFD67" w14:textId="77777777" w:rsidR="001E40CF" w:rsidRPr="001E40CF" w:rsidRDefault="001E40CF" w:rsidP="001E40CF">
            <w:pPr>
              <w:spacing w:line="240" w:lineRule="auto"/>
              <w:jc w:val="both"/>
              <w:rPr>
                <w:rFonts w:ascii="Calibri" w:eastAsia="Calibri" w:hAnsi="Calibri" w:cs="Calibri"/>
                <w:color w:val="auto"/>
                <w:szCs w:val="20"/>
              </w:rPr>
            </w:pPr>
          </w:p>
          <w:p w14:paraId="60A80EAA"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WP3: SOE bij intermediaire temperatuur (PCEC-ontwikkeling)</w:t>
            </w:r>
          </w:p>
          <w:p w14:paraId="2A477D14"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Ontwikkeling en opschalen van protongeleidende elektrolyten en elektroden voor elektrolyse bij lagere temperaturen (400–600 °C). Het uiteindelijke doel is om het operationele temperatuurbereik van SOE uit te verlagen, de efficiëntie te verbeteren, en vooral de oppervlaktes van planaire PCEC-cellen te verhogen richting gangbare solid oxide schalen (&gt;100 cm²).</w:t>
            </w:r>
          </w:p>
          <w:p w14:paraId="139642A2" w14:textId="77777777" w:rsidR="001E40CF" w:rsidRPr="001E40CF" w:rsidRDefault="001E40CF" w:rsidP="001E40CF">
            <w:pPr>
              <w:numPr>
                <w:ilvl w:val="0"/>
                <w:numId w:val="38"/>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Selectie en integratie van de meest robuuste PCEC elektrode en elektrolyt materialen tot een schaalbare planaire PCEC cel, welke goede stroomdichtheden (&gt;0.75 A/cm</w:t>
            </w:r>
            <w:r w:rsidRPr="001E40CF">
              <w:rPr>
                <w:rFonts w:ascii="Calibri" w:eastAsia="Calibri" w:hAnsi="Calibri" w:cs="Calibri"/>
                <w:color w:val="auto"/>
                <w:szCs w:val="20"/>
                <w:vertAlign w:val="superscript"/>
              </w:rPr>
              <w:t>2</w:t>
            </w:r>
            <w:r w:rsidRPr="001E40CF">
              <w:rPr>
                <w:rFonts w:ascii="Calibri" w:eastAsia="Calibri" w:hAnsi="Calibri" w:cs="Calibri"/>
                <w:color w:val="auto"/>
                <w:szCs w:val="20"/>
              </w:rPr>
              <w:t>) en faradaic efficiency (&gt;85%) vertoond.</w:t>
            </w:r>
          </w:p>
          <w:p w14:paraId="0686F694" w14:textId="77777777" w:rsidR="001E40CF" w:rsidRPr="001E40CF" w:rsidRDefault="001E40CF" w:rsidP="001E40CF">
            <w:pPr>
              <w:numPr>
                <w:ilvl w:val="0"/>
                <w:numId w:val="38"/>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Opschaling van de PCEC oppervlaktes, waarbij de laaginteracties en het sinterproces geoptimaliseerd worden om voor gasdichte defect-vrije PCEC cellen te zorgen bij grotere celoppervlaktes (&gt;100 cm</w:t>
            </w:r>
            <w:r w:rsidRPr="001E40CF">
              <w:rPr>
                <w:rFonts w:ascii="Calibri" w:eastAsia="Calibri" w:hAnsi="Calibri" w:cs="Calibri"/>
                <w:color w:val="auto"/>
                <w:szCs w:val="20"/>
                <w:vertAlign w:val="superscript"/>
              </w:rPr>
              <w:t>2</w:t>
            </w:r>
            <w:r w:rsidRPr="001E40CF">
              <w:rPr>
                <w:rFonts w:ascii="Calibri" w:eastAsia="Calibri" w:hAnsi="Calibri" w:cs="Calibri"/>
                <w:color w:val="auto"/>
                <w:szCs w:val="20"/>
              </w:rPr>
              <w:t>).</w:t>
            </w:r>
          </w:p>
          <w:p w14:paraId="02AE4850" w14:textId="77777777" w:rsidR="001E40CF" w:rsidRPr="001E40CF" w:rsidRDefault="001E40CF" w:rsidP="001E40CF">
            <w:pPr>
              <w:numPr>
                <w:ilvl w:val="0"/>
                <w:numId w:val="38"/>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Elektrochemische en mechanische validatie van opgeschaalde PCEC cellen.</w:t>
            </w:r>
          </w:p>
          <w:p w14:paraId="19DF0754"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WP4: Ontwikkeling van stackmaterialen en coatings</w:t>
            </w:r>
          </w:p>
          <w:p w14:paraId="1C28E76D"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De focus ligt op het ontwikkelen en selecteren van duurzame en kosteneffectieve materialen die de efficiëntie en levensduur van SOE-stacks verbeteren. </w:t>
            </w:r>
          </w:p>
          <w:p w14:paraId="68430621" w14:textId="77777777" w:rsidR="001E40CF" w:rsidRPr="001E40CF" w:rsidRDefault="001E40CF" w:rsidP="001E40CF">
            <w:pPr>
              <w:numPr>
                <w:ilvl w:val="0"/>
                <w:numId w:val="37"/>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Formuleren van beschermende coatings om corrosie en elementmigratie naar de solid oxide cellen te voorkomen en de functionele levensduur van stacks en hot-BoP te verlengen. </w:t>
            </w:r>
          </w:p>
          <w:p w14:paraId="6E4F0F67" w14:textId="77777777" w:rsidR="001E40CF" w:rsidRPr="001E40CF" w:rsidRDefault="001E40CF" w:rsidP="001E40CF">
            <w:pPr>
              <w:numPr>
                <w:ilvl w:val="0"/>
                <w:numId w:val="37"/>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Testen van de materialen en coatings op onder andere de corrosie weerstand en elektrische geleidbaarheid om te voldoen aan de vereiste normen voor duurzaamheid en prestaties.</w:t>
            </w:r>
          </w:p>
          <w:p w14:paraId="6A0EE670" w14:textId="77777777" w:rsidR="001E40CF" w:rsidRPr="001E40CF" w:rsidRDefault="001E40CF" w:rsidP="001E40CF">
            <w:pPr>
              <w:numPr>
                <w:ilvl w:val="0"/>
                <w:numId w:val="37"/>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Het ontwikkelen en valideren van een schaalbaar stackdesign, waarbij onderzocht wordt of alternatieve materialen (e.g. goedkopere klasse van roestvrij staal) gebruikt kunnen worden i.c.m. de juiste coatings.</w:t>
            </w:r>
          </w:p>
          <w:p w14:paraId="58AB58FD" w14:textId="77777777" w:rsidR="001E40CF" w:rsidRPr="001E40CF" w:rsidRDefault="001E40CF" w:rsidP="001E40CF">
            <w:pPr>
              <w:spacing w:line="240" w:lineRule="auto"/>
              <w:jc w:val="both"/>
              <w:rPr>
                <w:rFonts w:ascii="Calibri" w:eastAsia="Calibri" w:hAnsi="Calibri" w:cs="Calibri"/>
                <w:b/>
                <w:bCs/>
                <w:color w:val="auto"/>
                <w:szCs w:val="20"/>
              </w:rPr>
            </w:pPr>
          </w:p>
          <w:p w14:paraId="4081B6E1"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WP5: Karakterisering van materiaaldegradatie</w:t>
            </w:r>
          </w:p>
          <w:p w14:paraId="4B51AED4"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Identificeren van degradatie van SOE-materialen (incl. PCEC) onder operationele belasting om de levensduur te kunnen verbeteren. </w:t>
            </w:r>
            <w:r w:rsidRPr="001E40CF">
              <w:rPr>
                <w:rFonts w:ascii="Calibri" w:eastAsia="Calibri" w:hAnsi="Calibri" w:cs="Calibri"/>
                <w:color w:val="000000"/>
                <w:szCs w:val="20"/>
              </w:rPr>
              <w:t>Implementatie van geavanceerde in-situ en ex-situ methodes geven hierbij inzicht in de degradatieprocessen voor verdere materiaaloptimalisatie.</w:t>
            </w:r>
            <w:r w:rsidRPr="001E40CF">
              <w:rPr>
                <w:rFonts w:ascii="Calibri" w:eastAsia="Calibri" w:hAnsi="Calibri" w:cs="Calibri"/>
                <w:color w:val="auto"/>
                <w:szCs w:val="20"/>
              </w:rPr>
              <w:t xml:space="preserve"> Hiervoor worden technieken zoals microscopie, spectroscopie, thermische analyse en materiaalmodelering toegepast om het materiaalgedrag in detail te bestuderen. De degradatiemechanismes worden geïdentificeerd en gelinkt aan de operationele condities en microstructuur.</w:t>
            </w:r>
          </w:p>
          <w:p w14:paraId="17ACD3BC" w14:textId="77777777" w:rsidR="001E40CF" w:rsidRPr="001E40CF" w:rsidRDefault="001E40CF" w:rsidP="001E40CF">
            <w:pPr>
              <w:spacing w:line="240" w:lineRule="auto"/>
              <w:jc w:val="both"/>
              <w:rPr>
                <w:rFonts w:ascii="Calibri" w:eastAsia="Calibri" w:hAnsi="Calibri" w:cs="Times New Roman"/>
                <w:color w:val="auto"/>
                <w:szCs w:val="20"/>
                <w:highlight w:val="yellow"/>
              </w:rPr>
            </w:pPr>
          </w:p>
          <w:p w14:paraId="5C43892B"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WP6: Levensduur en materiaalontwikkeling</w:t>
            </w:r>
          </w:p>
          <w:p w14:paraId="25F22777"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Het mitigeren of voorkomen van degradatieprocessen voor stoom of co-SOE. De optimalisatie van bestaande materialen alsmede het ontwikkelen en valideren van nieuwe veelbelovende materialen.</w:t>
            </w:r>
          </w:p>
          <w:p w14:paraId="55E0C8D6" w14:textId="77777777" w:rsidR="001E40CF" w:rsidRPr="001E40CF" w:rsidRDefault="001E40CF" w:rsidP="001E40CF">
            <w:pPr>
              <w:numPr>
                <w:ilvl w:val="0"/>
                <w:numId w:val="36"/>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Verbetering van state-of-the art SOE materialen, waarbij de microstructuur en laaginteracties geoptimaliseerd worden.</w:t>
            </w:r>
          </w:p>
          <w:p w14:paraId="2B8593F5" w14:textId="77777777" w:rsidR="001E40CF" w:rsidRPr="001E40CF" w:rsidRDefault="001E40CF" w:rsidP="001E40CF">
            <w:pPr>
              <w:numPr>
                <w:ilvl w:val="0"/>
                <w:numId w:val="36"/>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Selectie en ontwikkelen van geavanceerde materialen die geschikt zijn voor verbeterde levensduur van solid oxide-elektrolysers door innovatieve synthese­technieken en depositiemethoden (incl. PVD). </w:t>
            </w:r>
          </w:p>
          <w:p w14:paraId="3E89EC28" w14:textId="77777777" w:rsidR="001E40CF" w:rsidRPr="001E40CF" w:rsidRDefault="001E40CF" w:rsidP="001E40CF">
            <w:pPr>
              <w:numPr>
                <w:ilvl w:val="0"/>
                <w:numId w:val="36"/>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Versnelde degradatietesten (AST) worden ontwikkeld en uitgevoerd om de levensduur en prestatiestabiliteit van materialen over langere perioden te evalueren. </w:t>
            </w:r>
          </w:p>
          <w:p w14:paraId="4C357F51" w14:textId="77777777" w:rsidR="001E40CF" w:rsidRPr="001E40CF" w:rsidRDefault="001E40CF" w:rsidP="001E40CF">
            <w:pPr>
              <w:spacing w:line="240" w:lineRule="auto"/>
              <w:jc w:val="both"/>
              <w:rPr>
                <w:rFonts w:ascii="Calibri" w:eastAsia="Calibri" w:hAnsi="Calibri" w:cs="Calibri"/>
                <w:color w:val="auto"/>
                <w:szCs w:val="20"/>
              </w:rPr>
            </w:pPr>
          </w:p>
          <w:p w14:paraId="3B621686"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WP7: SOE-verontreiniging en zuiverheidscontrole</w:t>
            </w:r>
          </w:p>
          <w:p w14:paraId="3D06F330"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000000"/>
                <w:szCs w:val="20"/>
              </w:rPr>
              <w:t>Onzuiverheden de feedstocks (e.g. water, CO</w:t>
            </w:r>
            <w:r w:rsidRPr="001E40CF">
              <w:rPr>
                <w:rFonts w:ascii="Calibri" w:eastAsia="Calibri" w:hAnsi="Calibri" w:cs="Calibri"/>
                <w:color w:val="000000"/>
                <w:szCs w:val="20"/>
                <w:vertAlign w:val="subscript"/>
              </w:rPr>
              <w:t>2</w:t>
            </w:r>
            <w:r w:rsidRPr="001E40CF">
              <w:rPr>
                <w:rFonts w:ascii="Calibri" w:eastAsia="Calibri" w:hAnsi="Calibri" w:cs="Calibri"/>
                <w:color w:val="000000"/>
                <w:szCs w:val="20"/>
              </w:rPr>
              <w:t>, CO) hebben een grote impact op de levensduur van SOE cellen en stacks.</w:t>
            </w:r>
            <w:r w:rsidRPr="001E40CF">
              <w:rPr>
                <w:rFonts w:ascii="Calibri" w:eastAsia="Calibri" w:hAnsi="Calibri" w:cs="Calibri"/>
                <w:color w:val="auto"/>
                <w:szCs w:val="20"/>
              </w:rPr>
              <w:t xml:space="preserve"> Daarom worden tolerantietests uitgevoerd om acceptabele niveaus van onzuiverheden vast te stellen voor optimale werking en levensduur van SOE-systemen. </w:t>
            </w:r>
          </w:p>
          <w:p w14:paraId="4EAC507A" w14:textId="77777777" w:rsidR="001E40CF" w:rsidRPr="001E40CF" w:rsidRDefault="001E40CF" w:rsidP="001E40CF">
            <w:pPr>
              <w:numPr>
                <w:ilvl w:val="0"/>
                <w:numId w:val="34"/>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Hierbij wordt gekeken naar een breed scala aan contaminanten in zowel water als koolstofhoudende feedstocks, waarbij voor laatstgenoemde zwavelhoudende moleculen op ppb niveau al een grote impact kunnen hebben.</w:t>
            </w:r>
          </w:p>
          <w:p w14:paraId="43984292" w14:textId="77777777" w:rsidR="001E40CF" w:rsidRPr="001E40CF" w:rsidRDefault="001E40CF" w:rsidP="001E40CF">
            <w:pPr>
              <w:numPr>
                <w:ilvl w:val="0"/>
                <w:numId w:val="34"/>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Ontwikkeling van kostenefficiënte zuiveringstechnieken om gaszuiverheid te waarborgen en de systeemprestaties te behouden. </w:t>
            </w:r>
          </w:p>
          <w:p w14:paraId="433EA43E" w14:textId="77777777" w:rsidR="001E40CF" w:rsidRPr="001E40CF" w:rsidRDefault="001E40CF" w:rsidP="001E40CF">
            <w:pPr>
              <w:spacing w:line="240" w:lineRule="auto"/>
              <w:jc w:val="both"/>
              <w:rPr>
                <w:rFonts w:ascii="Calibri" w:eastAsia="Calibri" w:hAnsi="Calibri" w:cs="Calibri"/>
                <w:color w:val="auto"/>
                <w:szCs w:val="20"/>
              </w:rPr>
            </w:pPr>
          </w:p>
          <w:p w14:paraId="552FCA1F"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WP8: Levensduurmonitoring en voorspelling</w:t>
            </w:r>
          </w:p>
          <w:p w14:paraId="2569DACF"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 xml:space="preserve">Het is mogelijk om de levensduur van SOE stacks en systemen te verhogen door slim gebruik te maken van operationele strategieën, zoals bedrijfstemperatuur en conversiegraad. Het ontwikkelen van methodes om de gezondheid van systemen te monitoren en aan de hand hiervan de levensduur te voorspellen leidt tot een krachtig hulpmiddel om on-the-fly de SOE systemen bij te sturen om de levensduur te verlengen.  </w:t>
            </w:r>
          </w:p>
          <w:p w14:paraId="68FBFEFA" w14:textId="77777777" w:rsidR="001E40CF" w:rsidRPr="001E40CF" w:rsidRDefault="001E40CF" w:rsidP="001E40CF">
            <w:pPr>
              <w:numPr>
                <w:ilvl w:val="0"/>
                <w:numId w:val="35"/>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Integratie van sensoren voor temperatuur, cel/segment potentiaal, in en uitlaat gas compositie en geavanceerde meettechnieken als single point impedantie, glasvezel-gebaseerde temperatuur en waterstofdetectie, om de prestaties van SOE-systemen continu in real-time te monitoren.</w:t>
            </w:r>
          </w:p>
          <w:p w14:paraId="2671BD79" w14:textId="77777777" w:rsidR="001E40CF" w:rsidRPr="001E40CF" w:rsidRDefault="001E40CF" w:rsidP="001E40CF">
            <w:pPr>
              <w:numPr>
                <w:ilvl w:val="0"/>
                <w:numId w:val="35"/>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Het opzetten van geavanceerde data-analysemodellen om sensorgegevens te interpreteren, patronen te identificeren en mogelijke systeemstoringen vroegtijdig te voorspellen om het systeem te kunnen bijsturen.</w:t>
            </w:r>
          </w:p>
          <w:p w14:paraId="747EA013" w14:textId="77777777" w:rsidR="001E40CF" w:rsidRPr="001E40CF" w:rsidRDefault="001E40CF" w:rsidP="001E40CF">
            <w:pPr>
              <w:numPr>
                <w:ilvl w:val="0"/>
                <w:numId w:val="35"/>
              </w:num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Ontwikkeling van operationele strategieën (e.g. mode switching; pulsing) die een positieve impact op de SOE levensduur hebben.</w:t>
            </w:r>
          </w:p>
          <w:p w14:paraId="38CFDFEE" w14:textId="77777777" w:rsidR="001E40CF" w:rsidRPr="001E40CF" w:rsidRDefault="001E40CF" w:rsidP="001E40CF">
            <w:pPr>
              <w:spacing w:line="240" w:lineRule="auto"/>
              <w:jc w:val="both"/>
              <w:rPr>
                <w:rFonts w:ascii="Calibri" w:eastAsia="Calibri" w:hAnsi="Calibri" w:cs="Calibri"/>
                <w:color w:val="auto"/>
                <w:szCs w:val="20"/>
              </w:rPr>
            </w:pPr>
          </w:p>
          <w:p w14:paraId="19CE7E03"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WP9: Duurzaamheid en recycling van SOE</w:t>
            </w:r>
          </w:p>
          <w:p w14:paraId="21C4F6AF" w14:textId="77777777" w:rsidR="001E40CF" w:rsidRPr="001E40CF" w:rsidRDefault="001E40CF" w:rsidP="001E40CF">
            <w:pPr>
              <w:spacing w:line="240" w:lineRule="auto"/>
              <w:jc w:val="both"/>
              <w:rPr>
                <w:rFonts w:ascii="Calibri" w:eastAsia="Calibri" w:hAnsi="Calibri" w:cs="Calibri"/>
                <w:color w:val="auto"/>
                <w:szCs w:val="20"/>
              </w:rPr>
            </w:pPr>
            <w:r w:rsidRPr="001E40CF">
              <w:rPr>
                <w:rFonts w:ascii="Calibri" w:eastAsia="Calibri" w:hAnsi="Calibri" w:cs="Calibri"/>
                <w:color w:val="auto"/>
                <w:szCs w:val="20"/>
              </w:rPr>
              <w:t>Terugwinnen van waardevolle materialen uit SOE-stackcomponenten om recycling te verbeteren en afval te verminderen. De componenten worden ontworpen voor eenvoudige demontage, zodat efficiënte recycling en hergebruik mogelijk zijn. Het doel is om de milieu-impact te minimaliseren en de duurzaamheid van SOE-systemen te vergroten door beter ontwerp en recyclingstrategieën. Daarnaast vindt er onderzoek plaats naar CRM-vrije materialen voor SOE-elektroden (e.g. kobalt-vrije zuurstofelektroden) en zullen er risicoanalyses op de toeleveringsketen van de gangbare SOE- en PCEC-materialen worden toegepast.</w:t>
            </w:r>
          </w:p>
          <w:p w14:paraId="1C3856E4" w14:textId="77777777" w:rsidR="001E40CF" w:rsidRPr="001E40CF" w:rsidRDefault="001E40CF" w:rsidP="001E40CF">
            <w:pPr>
              <w:spacing w:line="240" w:lineRule="auto"/>
              <w:jc w:val="both"/>
              <w:rPr>
                <w:rFonts w:ascii="Calibri" w:eastAsia="Calibri" w:hAnsi="Calibri" w:cs="Calibri"/>
                <w:color w:val="auto"/>
                <w:szCs w:val="20"/>
                <w:highlight w:val="yellow"/>
              </w:rPr>
            </w:pPr>
          </w:p>
          <w:p w14:paraId="386A2EF6" w14:textId="77777777" w:rsidR="001E40CF" w:rsidRPr="001E40CF" w:rsidRDefault="001E40CF" w:rsidP="001E40CF">
            <w:pPr>
              <w:spacing w:line="240" w:lineRule="auto"/>
              <w:jc w:val="both"/>
              <w:rPr>
                <w:rFonts w:ascii="Calibri" w:eastAsia="Calibri" w:hAnsi="Calibri" w:cs="Calibri"/>
                <w:b/>
                <w:bCs/>
                <w:color w:val="auto"/>
                <w:szCs w:val="20"/>
              </w:rPr>
            </w:pPr>
            <w:r w:rsidRPr="001E40CF">
              <w:rPr>
                <w:rFonts w:ascii="Calibri" w:eastAsia="Calibri" w:hAnsi="Calibri" w:cs="Calibri"/>
                <w:b/>
                <w:bCs/>
                <w:color w:val="auto"/>
                <w:szCs w:val="20"/>
              </w:rPr>
              <w:t>WP10: Produceerbaarheid en kostenreductie - pilot</w:t>
            </w:r>
          </w:p>
          <w:p w14:paraId="5C986DCE" w14:textId="77777777" w:rsidR="001E40CF" w:rsidRPr="001E40CF" w:rsidRDefault="001E40CF" w:rsidP="001E40CF">
            <w:pPr>
              <w:spacing w:line="276" w:lineRule="auto"/>
              <w:jc w:val="both"/>
              <w:rPr>
                <w:rFonts w:ascii="Calibri" w:eastAsia="Calibri" w:hAnsi="Calibri" w:cs="Calibri"/>
                <w:color w:val="auto"/>
                <w:szCs w:val="20"/>
              </w:rPr>
            </w:pPr>
            <w:r w:rsidRPr="001E40CF">
              <w:rPr>
                <w:rFonts w:ascii="Calibri" w:eastAsia="Calibri" w:hAnsi="Calibri" w:cs="Calibri"/>
                <w:color w:val="auto"/>
                <w:szCs w:val="20"/>
              </w:rPr>
              <w:t>Ontwikkelen van schaalbare productieprocessen met hoge reproduceerbaarheid die een efficiënte productiegroei van SOE-cel en stacks mogelijk maken en grootschalige toepassing ondersteunen. Optimalisatie- en automatiseringsstudies identificeren verbeteringen in efficiëntie en verminderen handmatige arbeid in het productieproces. Daarnaast worden gedetailleerde kostenmodellen opgesteld om productiekosten voor een volledig productieproces te analyseren en besparingsmogelijkheden te identificeren, waardoor economische haalbaarheid wordt gegarandeerd. Het doel is hierbij tot een pilot productielijn te komen voor een van de technologieën.</w:t>
            </w:r>
          </w:p>
        </w:tc>
      </w:tr>
    </w:tbl>
    <w:p w14:paraId="07E0BB9E" w14:textId="77777777" w:rsidR="001E40CF" w:rsidRPr="001E40CF" w:rsidRDefault="001E40CF" w:rsidP="001E40CF">
      <w:pPr>
        <w:spacing w:after="160" w:line="259" w:lineRule="auto"/>
        <w:rPr>
          <w:rFonts w:ascii="Calibri" w:eastAsia="Times New Roman" w:hAnsi="Calibri" w:cs="Times New Roman"/>
          <w:i/>
          <w:iCs/>
          <w:color w:val="auto"/>
          <w:sz w:val="22"/>
        </w:rPr>
      </w:pPr>
    </w:p>
    <w:p w14:paraId="538A4742" w14:textId="77777777" w:rsidR="001E40CF" w:rsidRPr="001E40CF" w:rsidRDefault="001E40CF" w:rsidP="001E40CF">
      <w:pPr>
        <w:spacing w:after="160" w:line="240" w:lineRule="auto"/>
        <w:rPr>
          <w:rFonts w:ascii="Calibri" w:eastAsia="Times New Roman" w:hAnsi="Calibri" w:cs="Times New Roman"/>
          <w:i/>
          <w:iCs/>
          <w:color w:val="auto"/>
          <w:sz w:val="22"/>
        </w:rPr>
      </w:pPr>
      <w:r w:rsidRPr="001E40CF">
        <w:rPr>
          <w:rFonts w:ascii="Calibri" w:eastAsia="Times New Roman" w:hAnsi="Calibri" w:cs="Times New Roman"/>
          <w:i/>
          <w:iCs/>
          <w:color w:val="auto"/>
          <w:sz w:val="22"/>
        </w:rPr>
        <w:t>Gantt chart</w:t>
      </w:r>
    </w:p>
    <w:tbl>
      <w:tblPr>
        <w:tblW w:w="0" w:type="auto"/>
        <w:tblLook w:val="06A0" w:firstRow="1" w:lastRow="0" w:firstColumn="1" w:lastColumn="0" w:noHBand="1" w:noVBand="1"/>
      </w:tblPr>
      <w:tblGrid>
        <w:gridCol w:w="240"/>
        <w:gridCol w:w="2835"/>
        <w:gridCol w:w="726"/>
        <w:gridCol w:w="521"/>
        <w:gridCol w:w="521"/>
        <w:gridCol w:w="521"/>
        <w:gridCol w:w="521"/>
        <w:gridCol w:w="521"/>
        <w:gridCol w:w="521"/>
        <w:gridCol w:w="521"/>
        <w:gridCol w:w="521"/>
        <w:gridCol w:w="521"/>
        <w:gridCol w:w="522"/>
      </w:tblGrid>
      <w:tr w:rsidR="001E40CF" w:rsidRPr="001E40CF" w14:paraId="128AF684"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DC84EB"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E41252"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7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9FC3CE" w14:textId="77777777" w:rsidR="001E40CF" w:rsidRPr="001E40CF" w:rsidRDefault="001E40CF" w:rsidP="001E40CF">
            <w:pPr>
              <w:spacing w:line="259" w:lineRule="auto"/>
              <w:rPr>
                <w:rFonts w:ascii="Calibri" w:eastAsia="Calibri" w:hAnsi="Calibri" w:cs="Calibri"/>
                <w:b/>
                <w:bCs/>
                <w:color w:val="000000"/>
                <w:sz w:val="18"/>
                <w:szCs w:val="18"/>
              </w:rPr>
            </w:pPr>
            <w:r w:rsidRPr="001E40CF">
              <w:rPr>
                <w:rFonts w:ascii="Calibri" w:eastAsia="Calibri" w:hAnsi="Calibri" w:cs="Calibri"/>
                <w:b/>
                <w:bCs/>
                <w:color w:val="000000"/>
                <w:sz w:val="18"/>
                <w:szCs w:val="18"/>
              </w:rPr>
              <w:t>Budget</w:t>
            </w:r>
          </w:p>
        </w:tc>
        <w:tc>
          <w:tcPr>
            <w:tcW w:w="3647" w:type="dxa"/>
            <w:gridSpan w:val="7"/>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27A4F4" w14:textId="77777777" w:rsidR="001E40CF" w:rsidRPr="001E40CF" w:rsidRDefault="001E40CF" w:rsidP="001E40CF">
            <w:pPr>
              <w:spacing w:line="259" w:lineRule="auto"/>
              <w:jc w:val="center"/>
              <w:rPr>
                <w:rFonts w:ascii="Calibri" w:eastAsia="Calibri" w:hAnsi="Calibri" w:cs="Calibri"/>
                <w:b/>
                <w:bCs/>
                <w:color w:val="000000"/>
                <w:sz w:val="18"/>
                <w:szCs w:val="18"/>
              </w:rPr>
            </w:pPr>
            <w:r w:rsidRPr="001E40CF">
              <w:rPr>
                <w:rFonts w:ascii="Calibri" w:eastAsia="Calibri" w:hAnsi="Calibri" w:cs="Calibri"/>
                <w:b/>
                <w:bCs/>
                <w:color w:val="000000"/>
                <w:sz w:val="18"/>
                <w:szCs w:val="18"/>
              </w:rPr>
              <w:t>Globale looptijd</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F00CCA"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278DCD"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77EB4F"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50E6BE5E"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1FDDFF"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947ABE" w14:textId="77777777" w:rsidR="001E40CF" w:rsidRPr="001E40CF" w:rsidRDefault="001E40CF" w:rsidP="001E40CF">
            <w:pPr>
              <w:spacing w:line="259" w:lineRule="auto"/>
              <w:rPr>
                <w:rFonts w:ascii="Calibri" w:eastAsia="Calibri" w:hAnsi="Calibri" w:cs="Calibri"/>
                <w:b/>
                <w:bCs/>
                <w:color w:val="auto"/>
                <w:sz w:val="18"/>
                <w:szCs w:val="18"/>
              </w:rPr>
            </w:pPr>
            <w:r w:rsidRPr="001E40CF">
              <w:rPr>
                <w:rFonts w:ascii="Calibri" w:eastAsia="Calibri" w:hAnsi="Calibri" w:cs="Calibri"/>
                <w:b/>
                <w:bCs/>
                <w:color w:val="auto"/>
                <w:sz w:val="18"/>
                <w:szCs w:val="18"/>
              </w:rPr>
              <w:t>WP titel</w:t>
            </w:r>
          </w:p>
        </w:tc>
        <w:tc>
          <w:tcPr>
            <w:tcW w:w="7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35B5A5" w14:textId="77777777" w:rsidR="001E40CF" w:rsidRPr="001E40CF" w:rsidRDefault="001E40CF" w:rsidP="001E40CF">
            <w:pPr>
              <w:spacing w:line="259" w:lineRule="auto"/>
              <w:rPr>
                <w:rFonts w:ascii="Calibri" w:eastAsia="Calibri" w:hAnsi="Calibri" w:cs="Calibri"/>
                <w:b/>
                <w:bCs/>
                <w:color w:val="000000"/>
                <w:sz w:val="18"/>
                <w:szCs w:val="18"/>
              </w:rPr>
            </w:pPr>
            <w:r w:rsidRPr="001E40CF">
              <w:rPr>
                <w:rFonts w:ascii="Calibri" w:eastAsia="Calibri" w:hAnsi="Calibri" w:cs="Calibri"/>
                <w:b/>
                <w:bCs/>
                <w:color w:val="000000"/>
                <w:sz w:val="18"/>
                <w:szCs w:val="18"/>
              </w:rPr>
              <w:t>[M EUR]</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866710"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2026</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2CAEC6"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2027</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39B33A"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2028</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9D94FB"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2029</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694404"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2030</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631755"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2031</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82F576"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2032</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0FAB0C"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2033</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21DCE1"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2034</w:t>
            </w:r>
          </w:p>
        </w:tc>
        <w:tc>
          <w:tcPr>
            <w:tcW w:w="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235E54"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2035</w:t>
            </w:r>
          </w:p>
        </w:tc>
      </w:tr>
      <w:tr w:rsidR="001E40CF" w:rsidRPr="001E40CF" w14:paraId="3FDC3A1B"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21EDBF"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1</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AA8AD0"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Onderzoek naar applicaties en specificaties</w:t>
            </w:r>
          </w:p>
        </w:tc>
        <w:tc>
          <w:tcPr>
            <w:tcW w:w="72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9BF98C"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1,04</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AC13B3D"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720A62A8"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7BC86"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880CF6"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66209E"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FE32EC"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F48CA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C4EBDC"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99472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4BF3FF"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19923231"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ADE7AF"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9E2885"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Opschaling van SOE-cellen en -stacks</w:t>
            </w:r>
          </w:p>
        </w:tc>
        <w:tc>
          <w:tcPr>
            <w:tcW w:w="72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E857192"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3,28</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062E699"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D355F76"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39C1094"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534C805"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34EA41E2"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EE3B5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665F73"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68B47D"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106F5"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D4E642"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21A45C24" w14:textId="77777777" w:rsidTr="001E40CF">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9C4ED4"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3</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88EA5D"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SOE bij intermediaire temperatuur (PCEC-ontwikkeling)</w:t>
            </w:r>
          </w:p>
        </w:tc>
        <w:tc>
          <w:tcPr>
            <w:tcW w:w="726" w:type="dxa"/>
            <w:tcBorders>
              <w:top w:val="single" w:sz="4" w:space="0" w:color="auto"/>
              <w:left w:val="single" w:sz="4" w:space="0" w:color="auto"/>
              <w:bottom w:val="single" w:sz="4" w:space="0" w:color="auto"/>
              <w:right w:val="nil"/>
            </w:tcBorders>
            <w:shd w:val="clear" w:color="auto" w:fill="DDEBF7"/>
            <w:tcMar>
              <w:top w:w="15" w:type="dxa"/>
              <w:left w:w="15" w:type="dxa"/>
              <w:right w:w="15" w:type="dxa"/>
            </w:tcMar>
            <w:vAlign w:val="bottom"/>
          </w:tcPr>
          <w:p w14:paraId="0293D957"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2,88</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7D059320"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59EA3F7E"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0A92A1EA"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365A3904"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3E4A3255"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F79C597"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D9DFC1C"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0DD983C"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0261C6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11B5BFA"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3E390F51"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6F9C88"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4</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D4E3E1"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 xml:space="preserve">Ontwikkeling van stackmaterialen en coatings </w:t>
            </w:r>
          </w:p>
        </w:tc>
        <w:tc>
          <w:tcPr>
            <w:tcW w:w="72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736D361"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3,10</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D580343"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481DEB5"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15499688"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3208B8A"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960672"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823108"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9FF624"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B2B50A"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D84B7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D4511F"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4C14E4F7"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0D7669"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8467C5"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Karakterisering van materiaaldegradatie</w:t>
            </w:r>
          </w:p>
        </w:tc>
        <w:tc>
          <w:tcPr>
            <w:tcW w:w="72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38DD14C"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3,30</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2A33D8F"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4B7D4E79"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2138424A"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0653E28F"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5B273AF9"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0E570D"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2E331D"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6BAB83"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9FA17A"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027379"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364E5F07" w14:textId="77777777" w:rsidTr="00B85600">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A0A2E2"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6</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959910"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Levensduur en materiaalontwikkeling</w:t>
            </w:r>
          </w:p>
        </w:tc>
        <w:tc>
          <w:tcPr>
            <w:tcW w:w="72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71DAFEF"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4,40</w:t>
            </w:r>
          </w:p>
        </w:tc>
        <w:tc>
          <w:tcPr>
            <w:tcW w:w="521" w:type="dxa"/>
            <w:tcBorders>
              <w:top w:val="single" w:sz="4" w:space="0" w:color="auto"/>
              <w:left w:val="single" w:sz="4" w:space="0" w:color="auto"/>
              <w:bottom w:val="nil"/>
              <w:right w:val="single" w:sz="4" w:space="0" w:color="auto"/>
            </w:tcBorders>
            <w:shd w:val="clear" w:color="auto" w:fill="0070C0"/>
            <w:tcMar>
              <w:top w:w="15" w:type="dxa"/>
              <w:left w:w="15" w:type="dxa"/>
              <w:right w:w="15" w:type="dxa"/>
            </w:tcMar>
            <w:vAlign w:val="bottom"/>
          </w:tcPr>
          <w:p w14:paraId="48F35BB6"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nil"/>
              <w:right w:val="single" w:sz="4" w:space="0" w:color="auto"/>
            </w:tcBorders>
            <w:shd w:val="clear" w:color="auto" w:fill="0070C0"/>
            <w:tcMar>
              <w:top w:w="15" w:type="dxa"/>
              <w:left w:w="15" w:type="dxa"/>
              <w:right w:w="15" w:type="dxa"/>
            </w:tcMar>
            <w:vAlign w:val="bottom"/>
          </w:tcPr>
          <w:p w14:paraId="3B122092"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nil"/>
              <w:right w:val="single" w:sz="4" w:space="0" w:color="auto"/>
            </w:tcBorders>
            <w:shd w:val="clear" w:color="auto" w:fill="0070C0"/>
            <w:tcMar>
              <w:top w:w="15" w:type="dxa"/>
              <w:left w:w="15" w:type="dxa"/>
              <w:right w:w="15" w:type="dxa"/>
            </w:tcMar>
            <w:vAlign w:val="bottom"/>
          </w:tcPr>
          <w:p w14:paraId="41785782"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nil"/>
              <w:right w:val="single" w:sz="4" w:space="0" w:color="auto"/>
            </w:tcBorders>
            <w:shd w:val="clear" w:color="auto" w:fill="0070C0"/>
            <w:tcMar>
              <w:top w:w="15" w:type="dxa"/>
              <w:left w:w="15" w:type="dxa"/>
              <w:right w:w="15" w:type="dxa"/>
            </w:tcMar>
            <w:vAlign w:val="bottom"/>
          </w:tcPr>
          <w:p w14:paraId="40C1E13B"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nil"/>
              <w:right w:val="single" w:sz="4" w:space="0" w:color="auto"/>
            </w:tcBorders>
            <w:shd w:val="clear" w:color="auto" w:fill="0070C0"/>
            <w:tcMar>
              <w:top w:w="15" w:type="dxa"/>
              <w:left w:w="15" w:type="dxa"/>
              <w:right w:w="15" w:type="dxa"/>
            </w:tcMar>
            <w:vAlign w:val="bottom"/>
          </w:tcPr>
          <w:p w14:paraId="68EA6774"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38FB0E0"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A812BC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08799085"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3AA9F145"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auto"/>
              <w:left w:val="single" w:sz="4" w:space="0" w:color="auto"/>
              <w:bottom w:val="nil"/>
              <w:right w:val="single" w:sz="4" w:space="0" w:color="auto"/>
            </w:tcBorders>
            <w:tcMar>
              <w:top w:w="15" w:type="dxa"/>
              <w:left w:w="15" w:type="dxa"/>
              <w:right w:w="15" w:type="dxa"/>
            </w:tcMar>
            <w:vAlign w:val="bottom"/>
          </w:tcPr>
          <w:p w14:paraId="2499AB53"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3A8FE137" w14:textId="77777777" w:rsidTr="001E40CF">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A05B24"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7</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D57ED8"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SOE-verontreiniging en zuiverheidscontrole</w:t>
            </w:r>
          </w:p>
        </w:tc>
        <w:tc>
          <w:tcPr>
            <w:tcW w:w="726" w:type="dxa"/>
            <w:tcBorders>
              <w:top w:val="single" w:sz="4" w:space="0" w:color="auto"/>
              <w:left w:val="single" w:sz="4" w:space="0" w:color="auto"/>
              <w:bottom w:val="single" w:sz="4" w:space="0" w:color="auto"/>
              <w:right w:val="nil"/>
            </w:tcBorders>
            <w:shd w:val="clear" w:color="auto" w:fill="DDEBF7"/>
            <w:tcMar>
              <w:top w:w="15" w:type="dxa"/>
              <w:left w:w="15" w:type="dxa"/>
              <w:right w:w="15" w:type="dxa"/>
            </w:tcMar>
            <w:vAlign w:val="bottom"/>
          </w:tcPr>
          <w:p w14:paraId="62700D97"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2,21</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FC653FC"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7690ED98"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30F7D495"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2EA3356A"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464502D1"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6089E790"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5855EC6"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8919525"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4135D4B"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5EEF093"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0375AFBA" w14:textId="77777777" w:rsidTr="001E40CF">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BFBC18"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8</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9FB8A4"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 xml:space="preserve">Levensduurmonitoring en voorspelling </w:t>
            </w:r>
          </w:p>
        </w:tc>
        <w:tc>
          <w:tcPr>
            <w:tcW w:w="726" w:type="dxa"/>
            <w:tcBorders>
              <w:top w:val="single" w:sz="4" w:space="0" w:color="auto"/>
              <w:left w:val="single" w:sz="4" w:space="0" w:color="auto"/>
              <w:bottom w:val="single" w:sz="4" w:space="0" w:color="auto"/>
              <w:right w:val="nil"/>
            </w:tcBorders>
            <w:shd w:val="clear" w:color="auto" w:fill="DDEBF7"/>
            <w:tcMar>
              <w:top w:w="15" w:type="dxa"/>
              <w:left w:w="15" w:type="dxa"/>
              <w:right w:w="15" w:type="dxa"/>
            </w:tcMar>
            <w:vAlign w:val="bottom"/>
          </w:tcPr>
          <w:p w14:paraId="647B2FD6"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2,26</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4E710C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F7BEC6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2027F44C"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37D3BDC9"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51248802"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01829337"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9565A55"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0D42EF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719C48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2946F11"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1C164EB8" w14:textId="77777777" w:rsidTr="001E40CF">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E33029"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9</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BB7A93"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 xml:space="preserve">Duurzaamheid en recycling van SOE </w:t>
            </w:r>
          </w:p>
        </w:tc>
        <w:tc>
          <w:tcPr>
            <w:tcW w:w="726" w:type="dxa"/>
            <w:tcBorders>
              <w:top w:val="single" w:sz="4" w:space="0" w:color="auto"/>
              <w:left w:val="single" w:sz="4" w:space="0" w:color="auto"/>
              <w:bottom w:val="single" w:sz="4" w:space="0" w:color="auto"/>
              <w:right w:val="nil"/>
            </w:tcBorders>
            <w:shd w:val="clear" w:color="auto" w:fill="DDEBF7"/>
            <w:tcMar>
              <w:top w:w="15" w:type="dxa"/>
              <w:left w:w="15" w:type="dxa"/>
              <w:right w:w="15" w:type="dxa"/>
            </w:tcMar>
            <w:vAlign w:val="bottom"/>
          </w:tcPr>
          <w:p w14:paraId="755A1F88"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1,94</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1D78A536"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3866C563"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59AF265A"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2F5F3E29"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3E08136"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6C9D80D"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8721FB3"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D36D99D"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C472FBB"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31FEEEA7"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243F4177" w14:textId="77777777" w:rsidTr="001E40CF">
        <w:trPr>
          <w:trHeight w:val="300"/>
        </w:trPr>
        <w:tc>
          <w:tcPr>
            <w:tcW w:w="24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ED6985A"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10</w:t>
            </w: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9F6E51"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Produceerbaarheid en kostenreductie - pilot</w:t>
            </w:r>
          </w:p>
        </w:tc>
        <w:tc>
          <w:tcPr>
            <w:tcW w:w="726" w:type="dxa"/>
            <w:tcBorders>
              <w:top w:val="single" w:sz="4" w:space="0" w:color="auto"/>
              <w:left w:val="single" w:sz="4" w:space="0" w:color="auto"/>
              <w:bottom w:val="single" w:sz="4" w:space="0" w:color="auto"/>
              <w:right w:val="nil"/>
            </w:tcBorders>
            <w:shd w:val="clear" w:color="auto" w:fill="DDEBF7"/>
            <w:tcMar>
              <w:top w:w="15" w:type="dxa"/>
              <w:left w:w="15" w:type="dxa"/>
              <w:right w:w="15" w:type="dxa"/>
            </w:tcMar>
            <w:vAlign w:val="bottom"/>
          </w:tcPr>
          <w:p w14:paraId="6457E70D" w14:textId="77777777" w:rsidR="001E40CF" w:rsidRPr="001E40CF" w:rsidRDefault="001E40CF" w:rsidP="001E40CF">
            <w:pPr>
              <w:spacing w:line="259" w:lineRule="auto"/>
              <w:jc w:val="center"/>
              <w:rPr>
                <w:rFonts w:ascii="Calibri" w:eastAsia="Calibri" w:hAnsi="Calibri" w:cs="Calibri"/>
                <w:color w:val="000000"/>
                <w:sz w:val="18"/>
                <w:szCs w:val="18"/>
              </w:rPr>
            </w:pPr>
            <w:r w:rsidRPr="001E40CF">
              <w:rPr>
                <w:rFonts w:ascii="Calibri" w:eastAsia="Calibri" w:hAnsi="Calibri" w:cs="Calibri"/>
                <w:color w:val="000000"/>
                <w:sz w:val="18"/>
                <w:szCs w:val="18"/>
              </w:rPr>
              <w:t>7,20</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B47BE75"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A625517"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9670AE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21192412"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5C898135"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222EB0B6"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shd w:val="clear" w:color="auto" w:fill="0070C0"/>
            <w:tcMar>
              <w:top w:w="15" w:type="dxa"/>
              <w:left w:w="15" w:type="dxa"/>
              <w:right w:w="15" w:type="dxa"/>
            </w:tcMar>
            <w:vAlign w:val="bottom"/>
          </w:tcPr>
          <w:p w14:paraId="743E0384" w14:textId="77777777" w:rsidR="001E40CF" w:rsidRPr="001E40CF" w:rsidRDefault="001E40CF" w:rsidP="001E40CF">
            <w:pPr>
              <w:spacing w:line="259" w:lineRule="auto"/>
              <w:jc w:val="right"/>
              <w:rPr>
                <w:rFonts w:ascii="Calibri" w:eastAsia="Calibri" w:hAnsi="Calibri" w:cs="Calibri"/>
                <w:color w:val="0070C0"/>
                <w:sz w:val="18"/>
                <w:szCs w:val="18"/>
              </w:rPr>
            </w:pPr>
            <w:r w:rsidRPr="001E40CF">
              <w:rPr>
                <w:rFonts w:ascii="Calibri" w:eastAsia="Calibri" w:hAnsi="Calibri" w:cs="Calibri"/>
                <w:color w:val="0070C0"/>
                <w:sz w:val="18"/>
                <w:szCs w:val="18"/>
              </w:rPr>
              <w:t>1</w:t>
            </w: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A19D126"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B794B64"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74DF1BB" w14:textId="77777777" w:rsidR="001E40CF" w:rsidRPr="001E40CF" w:rsidRDefault="001E40CF" w:rsidP="001E40CF">
            <w:pPr>
              <w:spacing w:after="160" w:line="259" w:lineRule="auto"/>
              <w:rPr>
                <w:rFonts w:ascii="Calibri" w:eastAsia="Calibri" w:hAnsi="Calibri" w:cs="Times New Roman"/>
                <w:color w:val="auto"/>
                <w:sz w:val="18"/>
                <w:szCs w:val="18"/>
              </w:rPr>
            </w:pPr>
          </w:p>
        </w:tc>
      </w:tr>
      <w:tr w:rsidR="001E40CF" w:rsidRPr="001E40CF" w14:paraId="3DA60063" w14:textId="77777777" w:rsidTr="001E40CF">
        <w:trPr>
          <w:trHeight w:val="300"/>
        </w:trPr>
        <w:tc>
          <w:tcPr>
            <w:tcW w:w="240" w:type="dxa"/>
            <w:tcBorders>
              <w:top w:val="single" w:sz="4" w:space="0" w:color="auto"/>
              <w:left w:val="nil"/>
              <w:bottom w:val="nil"/>
              <w:right w:val="nil"/>
            </w:tcBorders>
            <w:tcMar>
              <w:top w:w="15" w:type="dxa"/>
              <w:left w:w="15" w:type="dxa"/>
              <w:right w:w="15" w:type="dxa"/>
            </w:tcMar>
            <w:vAlign w:val="bottom"/>
          </w:tcPr>
          <w:p w14:paraId="29BF445B"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E0D88"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TOTAL</w:t>
            </w:r>
          </w:p>
        </w:tc>
        <w:tc>
          <w:tcPr>
            <w:tcW w:w="726" w:type="dxa"/>
            <w:tcBorders>
              <w:top w:val="single" w:sz="4" w:space="0" w:color="auto"/>
              <w:left w:val="single" w:sz="4" w:space="0" w:color="auto"/>
              <w:bottom w:val="single" w:sz="4" w:space="0" w:color="auto"/>
              <w:right w:val="single" w:sz="4" w:space="0" w:color="000000"/>
            </w:tcBorders>
            <w:shd w:val="clear" w:color="auto" w:fill="DDEBF7"/>
            <w:tcMar>
              <w:top w:w="15" w:type="dxa"/>
              <w:left w:w="15" w:type="dxa"/>
              <w:right w:w="15" w:type="dxa"/>
            </w:tcMar>
            <w:vAlign w:val="center"/>
          </w:tcPr>
          <w:p w14:paraId="1549F645" w14:textId="77777777" w:rsidR="001E40CF" w:rsidRPr="001E40CF" w:rsidRDefault="001E40CF" w:rsidP="001E40CF">
            <w:pPr>
              <w:spacing w:line="259" w:lineRule="auto"/>
              <w:jc w:val="center"/>
              <w:rPr>
                <w:rFonts w:ascii="Calibri" w:eastAsia="Calibri" w:hAnsi="Calibri" w:cs="Calibri"/>
                <w:b/>
                <w:bCs/>
                <w:color w:val="000000"/>
                <w:sz w:val="18"/>
                <w:szCs w:val="18"/>
              </w:rPr>
            </w:pPr>
            <w:r w:rsidRPr="001E40CF">
              <w:rPr>
                <w:rFonts w:ascii="Calibri" w:eastAsia="Calibri" w:hAnsi="Calibri" w:cs="Calibri"/>
                <w:b/>
                <w:bCs/>
                <w:color w:val="000000"/>
                <w:sz w:val="18"/>
                <w:szCs w:val="18"/>
              </w:rPr>
              <w:t>31,6</w:t>
            </w:r>
          </w:p>
        </w:tc>
        <w:tc>
          <w:tcPr>
            <w:tcW w:w="5211"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798311" w14:textId="77777777" w:rsidR="001E40CF" w:rsidRPr="001E40CF" w:rsidRDefault="001E40CF" w:rsidP="001E40CF">
            <w:pPr>
              <w:spacing w:after="160" w:line="259" w:lineRule="auto"/>
              <w:jc w:val="right"/>
              <w:rPr>
                <w:rFonts w:ascii="Calibri" w:eastAsia="Calibri" w:hAnsi="Calibri" w:cs="Times New Roman"/>
                <w:color w:val="auto"/>
                <w:sz w:val="18"/>
                <w:szCs w:val="18"/>
              </w:rPr>
            </w:pPr>
          </w:p>
        </w:tc>
      </w:tr>
    </w:tbl>
    <w:p w14:paraId="0550C619" w14:textId="58BF21D5" w:rsidR="001E40CF" w:rsidRPr="001E40CF" w:rsidRDefault="001E40CF" w:rsidP="001E40CF">
      <w:pPr>
        <w:spacing w:after="160" w:line="259" w:lineRule="auto"/>
        <w:rPr>
          <w:rFonts w:ascii="Calibri" w:eastAsia="Calibri" w:hAnsi="Calibri" w:cs="Times New Roman"/>
          <w:color w:val="auto"/>
          <w:sz w:val="22"/>
        </w:rPr>
      </w:pPr>
    </w:p>
    <w:p w14:paraId="06CC65CE" w14:textId="77777777" w:rsidR="001E40CF" w:rsidRPr="001E40CF" w:rsidRDefault="001E40CF" w:rsidP="001E40CF">
      <w:pPr>
        <w:numPr>
          <w:ilvl w:val="0"/>
          <w:numId w:val="43"/>
        </w:numPr>
        <w:spacing w:after="160" w:line="240" w:lineRule="auto"/>
        <w:rPr>
          <w:rFonts w:ascii="Calibri" w:eastAsia="Times New Roman" w:hAnsi="Calibri" w:cs="Times New Roman"/>
          <w:color w:val="000000"/>
          <w:sz w:val="22"/>
        </w:rPr>
      </w:pPr>
      <w:r w:rsidRPr="001E40CF">
        <w:rPr>
          <w:rFonts w:ascii="Calibri" w:eastAsia="Times New Roman" w:hAnsi="Calibri" w:cs="Times New Roman"/>
          <w:b/>
          <w:bCs/>
          <w:color w:val="auto"/>
          <w:sz w:val="22"/>
        </w:rPr>
        <w:t>Verbinding met andere actieagenda’s</w:t>
      </w:r>
    </w:p>
    <w:tbl>
      <w:tblPr>
        <w:tblStyle w:val="TableGrid3"/>
        <w:tblW w:w="0" w:type="auto"/>
        <w:tblLook w:val="04A0" w:firstRow="1" w:lastRow="0" w:firstColumn="1" w:lastColumn="0" w:noHBand="0" w:noVBand="1"/>
      </w:tblPr>
      <w:tblGrid>
        <w:gridCol w:w="9016"/>
      </w:tblGrid>
      <w:tr w:rsidR="001E40CF" w:rsidRPr="001E40CF" w14:paraId="5455C496" w14:textId="77777777" w:rsidTr="00B85600">
        <w:trPr>
          <w:trHeight w:val="3180"/>
        </w:trPr>
        <w:tc>
          <w:tcPr>
            <w:tcW w:w="9016" w:type="dxa"/>
          </w:tcPr>
          <w:p w14:paraId="6A6A5691" w14:textId="77777777" w:rsidR="001E40CF" w:rsidRPr="001E40CF" w:rsidRDefault="001E40CF" w:rsidP="001E40CF">
            <w:pPr>
              <w:spacing w:after="160" w:line="257" w:lineRule="auto"/>
              <w:jc w:val="both"/>
              <w:rPr>
                <w:rFonts w:ascii="Calibri" w:eastAsia="Calibri" w:hAnsi="Calibri" w:cs="Calibri"/>
                <w:color w:val="000000"/>
                <w:sz w:val="22"/>
              </w:rPr>
            </w:pPr>
            <w:r w:rsidRPr="001E40CF">
              <w:rPr>
                <w:rFonts w:ascii="Calibri" w:eastAsia="Calibri" w:hAnsi="Calibri" w:cs="Calibri"/>
                <w:b/>
                <w:bCs/>
                <w:color w:val="000000"/>
                <w:sz w:val="22"/>
              </w:rPr>
              <w:t>NTS Procestechnologie</w:t>
            </w:r>
          </w:p>
          <w:p w14:paraId="0C87E480" w14:textId="77777777" w:rsidR="001E40CF" w:rsidRPr="001E40CF" w:rsidRDefault="001E40CF" w:rsidP="001E40CF">
            <w:pPr>
              <w:spacing w:line="240" w:lineRule="auto"/>
              <w:jc w:val="both"/>
              <w:rPr>
                <w:rFonts w:ascii="Calibri" w:eastAsia="Calibri" w:hAnsi="Calibri" w:cs="Calibri"/>
                <w:color w:val="000000"/>
                <w:sz w:val="22"/>
              </w:rPr>
            </w:pPr>
            <w:r w:rsidRPr="001E40CF">
              <w:rPr>
                <w:rFonts w:ascii="Calibri" w:eastAsia="Calibri" w:hAnsi="Calibri" w:cs="Calibri"/>
                <w:color w:val="000000"/>
                <w:sz w:val="22"/>
              </w:rPr>
              <w:t>Beide SOE NTS Innovatieprogramma’s binnen Energy Materials actieagenda hebben een belangrijke link met de NTS Procestechnologie actieagenda, waar elektrificatie van (chemische) industrieën een van de belangrijkste pijlers is. SOE kan hier een belangrijke rol bij spelen, vanwege de grote efficiëntie-toenames die te halen zijn uit systeemintegratie van SOE in industriële processen, doormiddel van warmte, feed stock (stoom en CO</w:t>
            </w:r>
            <w:r w:rsidRPr="001E40CF">
              <w:rPr>
                <w:rFonts w:ascii="Calibri" w:eastAsia="Calibri" w:hAnsi="Calibri" w:cs="Calibri"/>
                <w:color w:val="000000"/>
                <w:sz w:val="22"/>
                <w:vertAlign w:val="subscript"/>
              </w:rPr>
              <w:t>2</w:t>
            </w:r>
            <w:r w:rsidRPr="001E40CF">
              <w:rPr>
                <w:rFonts w:ascii="Calibri" w:eastAsia="Calibri" w:hAnsi="Calibri" w:cs="Calibri"/>
                <w:color w:val="000000"/>
                <w:sz w:val="22"/>
              </w:rPr>
              <w:t>) integratie. Het is dan ook belangrijk om de link te leggen met de systeemstudies binnen de NTS Procestechnologie om de beste match tussen de verschillende SOE-architecturen en industriële processen te krijgen via business casestudies, en hierdoor tot een duidelijk eisenpakket te komen voor ontwikkeling op cel en stack niveau binnen de actieagenda Energy Materials.</w:t>
            </w:r>
          </w:p>
        </w:tc>
      </w:tr>
    </w:tbl>
    <w:p w14:paraId="79639045" w14:textId="77777777" w:rsidR="001E40CF" w:rsidRPr="001E40CF" w:rsidRDefault="001E40CF" w:rsidP="001E40CF">
      <w:pPr>
        <w:spacing w:after="160" w:line="240" w:lineRule="auto"/>
        <w:rPr>
          <w:rFonts w:ascii="Calibri" w:eastAsia="Times New Roman" w:hAnsi="Calibri" w:cs="Times New Roman"/>
          <w:b/>
          <w:bCs/>
          <w:color w:val="auto"/>
          <w:sz w:val="22"/>
        </w:rPr>
      </w:pPr>
    </w:p>
    <w:p w14:paraId="7BA2A8D7" w14:textId="77777777" w:rsidR="001E40CF" w:rsidRPr="001E40CF" w:rsidRDefault="001E40CF" w:rsidP="001E40CF">
      <w:pPr>
        <w:numPr>
          <w:ilvl w:val="0"/>
          <w:numId w:val="43"/>
        </w:numPr>
        <w:spacing w:after="160" w:line="240" w:lineRule="auto"/>
        <w:rPr>
          <w:rFonts w:ascii="Calibri" w:eastAsia="Times New Roman" w:hAnsi="Calibri" w:cs="Times New Roman"/>
          <w:b/>
          <w:bCs/>
          <w:color w:val="auto"/>
          <w:sz w:val="22"/>
        </w:rPr>
      </w:pPr>
      <w:r w:rsidRPr="001E40CF">
        <w:rPr>
          <w:rFonts w:ascii="Calibri" w:eastAsia="Times New Roman" w:hAnsi="Calibri" w:cs="Times New Roman"/>
          <w:b/>
          <w:bCs/>
          <w:color w:val="auto"/>
          <w:sz w:val="22"/>
        </w:rPr>
        <w:t>Financiële breakdown</w:t>
      </w:r>
    </w:p>
    <w:p w14:paraId="2A343106" w14:textId="77777777" w:rsidR="001E40CF" w:rsidRPr="001E40CF" w:rsidRDefault="001E40CF" w:rsidP="001E40CF">
      <w:pPr>
        <w:spacing w:after="160" w:line="240" w:lineRule="auto"/>
        <w:rPr>
          <w:rFonts w:ascii="Calibri" w:eastAsia="Times New Roman" w:hAnsi="Calibri" w:cs="Times New Roman"/>
          <w:color w:val="auto"/>
          <w:sz w:val="22"/>
        </w:rPr>
      </w:pPr>
      <w:r w:rsidRPr="001E40CF">
        <w:rPr>
          <w:rFonts w:ascii="Calibri" w:eastAsia="Times New Roman" w:hAnsi="Calibri" w:cs="Times New Roman"/>
          <w:i/>
          <w:iCs/>
          <w:color w:val="auto"/>
          <w:sz w:val="22"/>
        </w:rPr>
        <w:t>Omvang programmakosten</w:t>
      </w:r>
      <w:r w:rsidRPr="001E40CF">
        <w:rPr>
          <w:rFonts w:ascii="Calibri" w:eastAsia="Calibri" w:hAnsi="Calibri" w:cs="Times New Roman"/>
          <w:color w:val="auto"/>
          <w:sz w:val="22"/>
        </w:rPr>
        <w:br/>
      </w:r>
      <w:r w:rsidRPr="001E40CF">
        <w:rPr>
          <w:rFonts w:ascii="Calibri" w:eastAsia="Times New Roman" w:hAnsi="Calibri" w:cs="Times New Roman"/>
          <w:color w:val="auto"/>
          <w:sz w:val="22"/>
        </w:rPr>
        <w:t>De totale omvang van de programmakosten bedraagt 31,6 MEUR. Geef aan wat de verhouding tussen publieke en private middelen zijn, waarbij een 50:50 verhouding op programma niveau verwacht wordt.</w:t>
      </w:r>
    </w:p>
    <w:p w14:paraId="322CDC14" w14:textId="77777777" w:rsidR="001E40CF" w:rsidRPr="001E40CF" w:rsidRDefault="001E40CF" w:rsidP="001E40CF">
      <w:pPr>
        <w:spacing w:after="160" w:line="240" w:lineRule="auto"/>
        <w:rPr>
          <w:rFonts w:ascii="Calibri" w:eastAsia="Times New Roman" w:hAnsi="Calibri" w:cs="Times New Roman"/>
          <w:i/>
          <w:iCs/>
          <w:color w:val="auto"/>
          <w:sz w:val="18"/>
          <w:szCs w:val="18"/>
        </w:rPr>
      </w:pPr>
      <w:r w:rsidRPr="001E40CF">
        <w:rPr>
          <w:rFonts w:ascii="Calibri" w:eastAsia="Times New Roman" w:hAnsi="Calibri" w:cs="Times New Roman"/>
          <w:i/>
          <w:iCs/>
          <w:color w:val="auto"/>
          <w:sz w:val="18"/>
          <w:szCs w:val="18"/>
        </w:rPr>
        <w:t>Tabel 1: Indicatie van de kosten per werkpakket naar bron</w:t>
      </w:r>
    </w:p>
    <w:tbl>
      <w:tblPr>
        <w:tblW w:w="8295" w:type="dxa"/>
        <w:tblLook w:val="06A0" w:firstRow="1" w:lastRow="0" w:firstColumn="1" w:lastColumn="0" w:noHBand="1" w:noVBand="1"/>
      </w:tblPr>
      <w:tblGrid>
        <w:gridCol w:w="649"/>
        <w:gridCol w:w="4230"/>
        <w:gridCol w:w="1215"/>
        <w:gridCol w:w="966"/>
        <w:gridCol w:w="1235"/>
      </w:tblGrid>
      <w:tr w:rsidR="001E40CF" w:rsidRPr="001E40CF" w14:paraId="4AEFD62A" w14:textId="77777777" w:rsidTr="001E40CF">
        <w:trPr>
          <w:trHeight w:val="300"/>
        </w:trPr>
        <w:tc>
          <w:tcPr>
            <w:tcW w:w="649" w:type="dxa"/>
            <w:tcBorders>
              <w:top w:val="nil"/>
              <w:left w:val="nil"/>
              <w:bottom w:val="nil"/>
              <w:right w:val="nil"/>
            </w:tcBorders>
            <w:tcMar>
              <w:top w:w="15" w:type="dxa"/>
              <w:left w:w="15" w:type="dxa"/>
              <w:right w:w="15" w:type="dxa"/>
            </w:tcMar>
            <w:vAlign w:val="bottom"/>
          </w:tcPr>
          <w:p w14:paraId="7E03B5AA" w14:textId="77777777" w:rsidR="001E40CF" w:rsidRPr="001E40CF" w:rsidRDefault="001E40CF" w:rsidP="001E40CF">
            <w:pPr>
              <w:spacing w:after="160" w:line="259" w:lineRule="auto"/>
              <w:rPr>
                <w:rFonts w:ascii="Calibri" w:eastAsia="Calibri" w:hAnsi="Calibri" w:cs="Times New Roman"/>
                <w:color w:val="auto"/>
                <w:sz w:val="22"/>
              </w:rPr>
            </w:pPr>
          </w:p>
        </w:tc>
        <w:tc>
          <w:tcPr>
            <w:tcW w:w="4230" w:type="dxa"/>
            <w:vMerge w:val="restart"/>
            <w:tcBorders>
              <w:top w:val="single" w:sz="8" w:space="0" w:color="BFBFBF"/>
              <w:left w:val="single" w:sz="8" w:space="0" w:color="BFBFBF"/>
              <w:bottom w:val="nil"/>
              <w:right w:val="single" w:sz="8" w:space="0" w:color="BFBFBF"/>
            </w:tcBorders>
            <w:tcMar>
              <w:top w:w="15" w:type="dxa"/>
              <w:left w:w="15" w:type="dxa"/>
              <w:right w:w="15" w:type="dxa"/>
            </w:tcMar>
            <w:vAlign w:val="center"/>
          </w:tcPr>
          <w:p w14:paraId="6F5D491E"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b/>
                <w:bCs/>
                <w:color w:val="000000"/>
                <w:sz w:val="18"/>
                <w:szCs w:val="18"/>
              </w:rPr>
              <w:t>Werkpakket</w:t>
            </w:r>
          </w:p>
        </w:tc>
        <w:tc>
          <w:tcPr>
            <w:tcW w:w="1215"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68CB089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Kosten Totaal</w:t>
            </w:r>
          </w:p>
        </w:tc>
        <w:tc>
          <w:tcPr>
            <w:tcW w:w="966"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5015A36F"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Publiek</w:t>
            </w:r>
          </w:p>
        </w:tc>
        <w:tc>
          <w:tcPr>
            <w:tcW w:w="1235" w:type="dxa"/>
            <w:tcBorders>
              <w:top w:val="single" w:sz="8" w:space="0" w:color="BFBFBF"/>
              <w:left w:val="single" w:sz="8" w:space="0" w:color="BFBFBF"/>
              <w:bottom w:val="nil"/>
              <w:right w:val="single" w:sz="8" w:space="0" w:color="BFBFBF"/>
            </w:tcBorders>
            <w:tcMar>
              <w:top w:w="15" w:type="dxa"/>
              <w:left w:w="15" w:type="dxa"/>
              <w:right w:w="15" w:type="dxa"/>
            </w:tcMar>
            <w:vAlign w:val="center"/>
          </w:tcPr>
          <w:p w14:paraId="692BA899"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Privaat</w:t>
            </w:r>
          </w:p>
        </w:tc>
      </w:tr>
      <w:tr w:rsidR="001E40CF" w:rsidRPr="001E40CF" w14:paraId="7179E7E5" w14:textId="77777777" w:rsidTr="001E40CF">
        <w:trPr>
          <w:trHeight w:val="300"/>
        </w:trPr>
        <w:tc>
          <w:tcPr>
            <w:tcW w:w="649" w:type="dxa"/>
            <w:tcBorders>
              <w:top w:val="nil"/>
              <w:left w:val="nil"/>
              <w:bottom w:val="nil"/>
              <w:right w:val="nil"/>
            </w:tcBorders>
            <w:tcMar>
              <w:top w:w="15" w:type="dxa"/>
              <w:left w:w="15" w:type="dxa"/>
              <w:right w:w="15" w:type="dxa"/>
            </w:tcMar>
            <w:vAlign w:val="bottom"/>
          </w:tcPr>
          <w:p w14:paraId="6DF7E844" w14:textId="77777777" w:rsidR="001E40CF" w:rsidRPr="001E40CF" w:rsidRDefault="001E40CF" w:rsidP="001E40CF">
            <w:pPr>
              <w:spacing w:after="160" w:line="259" w:lineRule="auto"/>
              <w:rPr>
                <w:rFonts w:ascii="Calibri" w:eastAsia="Calibri" w:hAnsi="Calibri" w:cs="Times New Roman"/>
                <w:color w:val="auto"/>
                <w:sz w:val="22"/>
              </w:rPr>
            </w:pPr>
          </w:p>
        </w:tc>
        <w:tc>
          <w:tcPr>
            <w:tcW w:w="4230" w:type="dxa"/>
            <w:vMerge/>
            <w:vAlign w:val="center"/>
          </w:tcPr>
          <w:p w14:paraId="5A965ED4" w14:textId="77777777" w:rsidR="001E40CF" w:rsidRPr="001E40CF" w:rsidRDefault="001E40CF" w:rsidP="001E40CF">
            <w:pPr>
              <w:spacing w:after="160" w:line="259" w:lineRule="auto"/>
              <w:rPr>
                <w:rFonts w:ascii="Calibri" w:eastAsia="Calibri" w:hAnsi="Calibri" w:cs="Times New Roman"/>
                <w:color w:val="auto"/>
                <w:sz w:val="22"/>
              </w:rPr>
            </w:pPr>
          </w:p>
        </w:tc>
        <w:tc>
          <w:tcPr>
            <w:tcW w:w="1215" w:type="dxa"/>
            <w:tcBorders>
              <w:top w:val="nil"/>
              <w:left w:val="nil"/>
              <w:bottom w:val="single" w:sz="8" w:space="0" w:color="BFBFBF"/>
              <w:right w:val="single" w:sz="8" w:space="0" w:color="BFBFBF"/>
            </w:tcBorders>
            <w:tcMar>
              <w:top w:w="15" w:type="dxa"/>
              <w:left w:w="15" w:type="dxa"/>
              <w:right w:w="15" w:type="dxa"/>
            </w:tcMar>
            <w:vAlign w:val="center"/>
          </w:tcPr>
          <w:p w14:paraId="55C0DB0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(MEUR)</w:t>
            </w:r>
          </w:p>
        </w:tc>
        <w:tc>
          <w:tcPr>
            <w:tcW w:w="966" w:type="dxa"/>
            <w:tcBorders>
              <w:top w:val="nil"/>
              <w:left w:val="single" w:sz="8" w:space="0" w:color="BFBFBF"/>
              <w:bottom w:val="single" w:sz="8" w:space="0" w:color="BFBFBF"/>
              <w:right w:val="single" w:sz="8" w:space="0" w:color="BFBFBF"/>
            </w:tcBorders>
            <w:tcMar>
              <w:top w:w="15" w:type="dxa"/>
              <w:left w:w="15" w:type="dxa"/>
              <w:right w:w="15" w:type="dxa"/>
            </w:tcMar>
            <w:vAlign w:val="center"/>
          </w:tcPr>
          <w:p w14:paraId="629FB0F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(MEUR)</w:t>
            </w:r>
          </w:p>
        </w:tc>
        <w:tc>
          <w:tcPr>
            <w:tcW w:w="1235" w:type="dxa"/>
            <w:tcBorders>
              <w:top w:val="nil"/>
              <w:left w:val="single" w:sz="8" w:space="0" w:color="BFBFBF"/>
              <w:bottom w:val="single" w:sz="8" w:space="0" w:color="BFBFBF"/>
              <w:right w:val="single" w:sz="8" w:space="0" w:color="BFBFBF"/>
            </w:tcBorders>
            <w:tcMar>
              <w:top w:w="15" w:type="dxa"/>
              <w:left w:w="15" w:type="dxa"/>
              <w:right w:w="15" w:type="dxa"/>
            </w:tcMar>
            <w:vAlign w:val="center"/>
          </w:tcPr>
          <w:p w14:paraId="23543B76"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(MEUR)</w:t>
            </w:r>
          </w:p>
        </w:tc>
      </w:tr>
      <w:tr w:rsidR="001E40CF" w:rsidRPr="001E40CF" w14:paraId="4D2179CB" w14:textId="77777777" w:rsidTr="001E40CF">
        <w:trPr>
          <w:trHeight w:val="300"/>
        </w:trPr>
        <w:tc>
          <w:tcPr>
            <w:tcW w:w="649" w:type="dxa"/>
            <w:tcBorders>
              <w:top w:val="nil"/>
              <w:left w:val="nil"/>
              <w:bottom w:val="single" w:sz="8" w:space="0" w:color="BFBFBF"/>
              <w:right w:val="single" w:sz="8" w:space="0" w:color="BFBFBF"/>
            </w:tcBorders>
            <w:tcMar>
              <w:top w:w="15" w:type="dxa"/>
              <w:left w:w="15" w:type="dxa"/>
              <w:right w:w="15" w:type="dxa"/>
            </w:tcMar>
            <w:vAlign w:val="center"/>
          </w:tcPr>
          <w:p w14:paraId="6CC227B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1</w:t>
            </w:r>
          </w:p>
        </w:tc>
        <w:tc>
          <w:tcPr>
            <w:tcW w:w="4230" w:type="dxa"/>
            <w:tcBorders>
              <w:top w:val="nil"/>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6F7A6421"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Onderzoek naar applicaties en specificaties</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5603F4C"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1,04</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869237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0,52</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481A84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0,52</w:t>
            </w:r>
          </w:p>
        </w:tc>
      </w:tr>
      <w:tr w:rsidR="001E40CF" w:rsidRPr="001E40CF" w14:paraId="5B94F071"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184A3DF6"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2</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7337B857"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Opschaling van SOE-cellen en -stacks</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BA7E7BA"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3,28</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371A9CE"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1,97</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A8C1882"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1,31</w:t>
            </w:r>
          </w:p>
        </w:tc>
      </w:tr>
      <w:tr w:rsidR="001E40CF" w:rsidRPr="001E40CF" w14:paraId="6829B41B"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7BD9083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3</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01E59FD"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SOE bij intermediaire temperatuur (PCEC-ontwikkeling)</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76F178D"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2,88</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BE7517E"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2,16</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42E1D60"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0,72</w:t>
            </w:r>
          </w:p>
        </w:tc>
      </w:tr>
      <w:tr w:rsidR="001E40CF" w:rsidRPr="001E40CF" w14:paraId="5892A2D1"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22EF4D8C"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4</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17EB040"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 xml:space="preserve">Ontwikkeling van stackmaterialen en coatings </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043C708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3,10</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DB5A66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1,55</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CBCF86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1,55</w:t>
            </w:r>
          </w:p>
        </w:tc>
      </w:tr>
      <w:tr w:rsidR="001E40CF" w:rsidRPr="001E40CF" w14:paraId="1060AEA9"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0C7D217E"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377A9206"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Karakterisering van materiaaldegradatie</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440D34F"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3,30</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5F7637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2,97</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EAF2665"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0,33</w:t>
            </w:r>
          </w:p>
        </w:tc>
      </w:tr>
      <w:tr w:rsidR="001E40CF" w:rsidRPr="001E40CF" w14:paraId="28561612"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6819452F"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6</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2C801A54"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Levensduur en materiaalontwikkeling</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97EE4D4"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4,40</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241D6A7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2,20</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78A1BB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2,20</w:t>
            </w:r>
          </w:p>
        </w:tc>
      </w:tr>
      <w:tr w:rsidR="001E40CF" w:rsidRPr="001E40CF" w14:paraId="47FA1EBE"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09997B2C"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7</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6016F729"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SOE-verontreiniging en zuiverheidscontrole</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C14D83A"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2,21</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6B81E55"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1,11</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0708710"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1,11</w:t>
            </w:r>
          </w:p>
        </w:tc>
      </w:tr>
      <w:tr w:rsidR="001E40CF" w:rsidRPr="001E40CF" w14:paraId="2F2F280B"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617A4620"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8</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2AE11111"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 xml:space="preserve">Levensduurmonitoring en voorspelling </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1758920B"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2,26</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BE773CF"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1,13</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9528E70"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1,13</w:t>
            </w:r>
          </w:p>
        </w:tc>
      </w:tr>
      <w:tr w:rsidR="001E40CF" w:rsidRPr="001E40CF" w14:paraId="51AB1B99"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3F20012B"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9</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9D999EC" w14:textId="77777777" w:rsidR="001E40CF" w:rsidRPr="001E40CF" w:rsidRDefault="001E40CF" w:rsidP="001E40CF">
            <w:pPr>
              <w:spacing w:line="259" w:lineRule="auto"/>
              <w:rPr>
                <w:rFonts w:ascii="Calibri" w:eastAsia="Calibri" w:hAnsi="Calibri" w:cs="Times New Roman"/>
                <w:color w:val="auto"/>
                <w:sz w:val="22"/>
              </w:rPr>
            </w:pPr>
            <w:r w:rsidRPr="001E40CF">
              <w:rPr>
                <w:rFonts w:ascii="Calibri" w:eastAsia="Calibri" w:hAnsi="Calibri" w:cs="Calibri"/>
                <w:color w:val="000000"/>
                <w:sz w:val="18"/>
                <w:szCs w:val="18"/>
              </w:rPr>
              <w:t xml:space="preserve">Duurzaamheid en recycling van SOE </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BF2E1A1"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1,94</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6FC6B0BB"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0,97</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476EE92"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0,97</w:t>
            </w:r>
          </w:p>
        </w:tc>
      </w:tr>
      <w:tr w:rsidR="001E40CF" w:rsidRPr="001E40CF" w14:paraId="63217280" w14:textId="77777777" w:rsidTr="001E40CF">
        <w:trPr>
          <w:trHeight w:val="300"/>
        </w:trPr>
        <w:tc>
          <w:tcPr>
            <w:tcW w:w="649" w:type="dxa"/>
            <w:tcBorders>
              <w:top w:val="single" w:sz="8" w:space="0" w:color="BFBFBF"/>
              <w:left w:val="nil"/>
              <w:bottom w:val="single" w:sz="8" w:space="0" w:color="BFBFBF"/>
              <w:right w:val="single" w:sz="8" w:space="0" w:color="BFBFBF"/>
            </w:tcBorders>
            <w:tcMar>
              <w:top w:w="15" w:type="dxa"/>
              <w:left w:w="15" w:type="dxa"/>
              <w:right w:w="15" w:type="dxa"/>
            </w:tcMar>
            <w:vAlign w:val="center"/>
          </w:tcPr>
          <w:p w14:paraId="2C4E9E24"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color w:val="000000"/>
                <w:sz w:val="18"/>
                <w:szCs w:val="18"/>
              </w:rPr>
              <w:t>10</w:t>
            </w: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5F159196"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Produceerbaarheid en kostenreductie - pilot</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597EFE68"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7,20</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7F2D097"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1,80</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393937E1"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color w:val="000000"/>
                <w:sz w:val="18"/>
                <w:szCs w:val="18"/>
              </w:rPr>
              <w:t>5,40</w:t>
            </w:r>
          </w:p>
        </w:tc>
      </w:tr>
      <w:tr w:rsidR="001E40CF" w:rsidRPr="001E40CF" w14:paraId="4500CCF3" w14:textId="77777777" w:rsidTr="001E40CF">
        <w:trPr>
          <w:trHeight w:val="300"/>
        </w:trPr>
        <w:tc>
          <w:tcPr>
            <w:tcW w:w="649" w:type="dxa"/>
            <w:tcBorders>
              <w:top w:val="single" w:sz="8" w:space="0" w:color="BFBFBF"/>
              <w:left w:val="nil"/>
              <w:bottom w:val="nil"/>
              <w:right w:val="nil"/>
            </w:tcBorders>
            <w:tcMar>
              <w:top w:w="15" w:type="dxa"/>
              <w:left w:w="15" w:type="dxa"/>
              <w:right w:w="15" w:type="dxa"/>
            </w:tcMar>
            <w:vAlign w:val="bottom"/>
          </w:tcPr>
          <w:p w14:paraId="15328872" w14:textId="77777777" w:rsidR="001E40CF" w:rsidRPr="001E40CF" w:rsidRDefault="001E40CF" w:rsidP="001E40CF">
            <w:pPr>
              <w:spacing w:after="160" w:line="259" w:lineRule="auto"/>
              <w:rPr>
                <w:rFonts w:ascii="Calibri" w:eastAsia="Calibri" w:hAnsi="Calibri" w:cs="Times New Roman"/>
                <w:color w:val="auto"/>
                <w:sz w:val="22"/>
              </w:rPr>
            </w:pPr>
          </w:p>
        </w:tc>
        <w:tc>
          <w:tcPr>
            <w:tcW w:w="4230" w:type="dxa"/>
            <w:tcBorders>
              <w:top w:val="single" w:sz="8" w:space="0" w:color="BFBFBF"/>
              <w:left w:val="single" w:sz="8" w:space="0" w:color="BFBFBF"/>
              <w:bottom w:val="single" w:sz="8" w:space="0" w:color="BFBFBF"/>
              <w:right w:val="single" w:sz="8" w:space="0" w:color="BFBFBF"/>
            </w:tcBorders>
            <w:shd w:val="clear" w:color="auto" w:fill="F2F2F2"/>
            <w:tcMar>
              <w:top w:w="15" w:type="dxa"/>
              <w:left w:w="15" w:type="dxa"/>
              <w:right w:w="15" w:type="dxa"/>
            </w:tcMar>
            <w:vAlign w:val="center"/>
          </w:tcPr>
          <w:p w14:paraId="4EA93F20" w14:textId="77777777" w:rsidR="001E40CF" w:rsidRPr="001E40CF" w:rsidRDefault="001E40CF" w:rsidP="001E40CF">
            <w:pPr>
              <w:spacing w:line="259" w:lineRule="auto"/>
              <w:jc w:val="right"/>
              <w:rPr>
                <w:rFonts w:ascii="Calibri" w:eastAsia="Calibri" w:hAnsi="Calibri" w:cs="Times New Roman"/>
                <w:color w:val="auto"/>
                <w:sz w:val="22"/>
              </w:rPr>
            </w:pPr>
            <w:r w:rsidRPr="001E40CF">
              <w:rPr>
                <w:rFonts w:ascii="Calibri" w:eastAsia="Calibri" w:hAnsi="Calibri" w:cs="Calibri"/>
                <w:b/>
                <w:bCs/>
                <w:color w:val="000000"/>
                <w:sz w:val="18"/>
                <w:szCs w:val="18"/>
              </w:rPr>
              <w:t>Programma Totaal</w:t>
            </w:r>
          </w:p>
        </w:tc>
        <w:tc>
          <w:tcPr>
            <w:tcW w:w="121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DE793ED" w14:textId="77777777" w:rsidR="001E40CF" w:rsidRPr="001E40CF" w:rsidRDefault="001E40CF" w:rsidP="001E40CF">
            <w:pPr>
              <w:spacing w:line="259" w:lineRule="auto"/>
              <w:jc w:val="center"/>
              <w:rPr>
                <w:rFonts w:ascii="Calibri" w:eastAsia="Calibri" w:hAnsi="Calibri" w:cs="Calibri"/>
                <w:b/>
                <w:bCs/>
                <w:color w:val="000000"/>
                <w:sz w:val="18"/>
                <w:szCs w:val="18"/>
              </w:rPr>
            </w:pPr>
            <w:r w:rsidRPr="001E40CF">
              <w:rPr>
                <w:rFonts w:ascii="Calibri" w:eastAsia="Calibri" w:hAnsi="Calibri" w:cs="Calibri"/>
                <w:b/>
                <w:bCs/>
                <w:color w:val="000000"/>
                <w:sz w:val="18"/>
                <w:szCs w:val="18"/>
              </w:rPr>
              <w:t>31,6</w:t>
            </w:r>
          </w:p>
        </w:tc>
        <w:tc>
          <w:tcPr>
            <w:tcW w:w="966"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4822DB1E"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16,4</w:t>
            </w:r>
          </w:p>
        </w:tc>
        <w:tc>
          <w:tcPr>
            <w:tcW w:w="1235" w:type="dxa"/>
            <w:tcBorders>
              <w:top w:val="single" w:sz="8" w:space="0" w:color="BFBFBF"/>
              <w:left w:val="single" w:sz="8" w:space="0" w:color="BFBFBF"/>
              <w:bottom w:val="single" w:sz="8" w:space="0" w:color="BFBFBF"/>
              <w:right w:val="single" w:sz="8" w:space="0" w:color="BFBFBF"/>
            </w:tcBorders>
            <w:shd w:val="clear" w:color="auto" w:fill="DDEBF7"/>
            <w:tcMar>
              <w:top w:w="15" w:type="dxa"/>
              <w:left w:w="15" w:type="dxa"/>
              <w:right w:w="15" w:type="dxa"/>
            </w:tcMar>
            <w:vAlign w:val="center"/>
          </w:tcPr>
          <w:p w14:paraId="7C3CD693" w14:textId="77777777" w:rsidR="001E40CF" w:rsidRPr="001E40CF" w:rsidRDefault="001E40CF" w:rsidP="001E40CF">
            <w:pPr>
              <w:spacing w:line="259" w:lineRule="auto"/>
              <w:jc w:val="center"/>
              <w:rPr>
                <w:rFonts w:ascii="Calibri" w:eastAsia="Calibri" w:hAnsi="Calibri" w:cs="Times New Roman"/>
                <w:color w:val="auto"/>
                <w:sz w:val="22"/>
              </w:rPr>
            </w:pPr>
            <w:r w:rsidRPr="001E40CF">
              <w:rPr>
                <w:rFonts w:ascii="Calibri" w:eastAsia="Calibri" w:hAnsi="Calibri" w:cs="Calibri"/>
                <w:b/>
                <w:bCs/>
                <w:color w:val="000000"/>
                <w:sz w:val="18"/>
                <w:szCs w:val="18"/>
              </w:rPr>
              <w:t>15.2</w:t>
            </w:r>
          </w:p>
        </w:tc>
      </w:tr>
    </w:tbl>
    <w:p w14:paraId="5B35C19B" w14:textId="77777777" w:rsidR="001E40CF" w:rsidRDefault="001E40CF" w:rsidP="001E40CF">
      <w:pPr>
        <w:spacing w:line="240" w:lineRule="auto"/>
        <w:rPr>
          <w:rFonts w:ascii="Calibri" w:eastAsia="Times New Roman" w:hAnsi="Calibri" w:cs="Times New Roman"/>
          <w:i/>
          <w:iCs/>
          <w:color w:val="auto"/>
          <w:sz w:val="18"/>
          <w:szCs w:val="18"/>
        </w:rPr>
      </w:pPr>
      <w:r w:rsidRPr="001E40CF">
        <w:rPr>
          <w:rFonts w:ascii="Calibri" w:eastAsia="Times New Roman" w:hAnsi="Calibri" w:cs="Times New Roman"/>
          <w:i/>
          <w:iCs/>
          <w:color w:val="auto"/>
          <w:sz w:val="18"/>
          <w:szCs w:val="18"/>
        </w:rPr>
        <w:t>Tabel 2: Financiering innovatieprogramma in de tijd (welke type activiteiten/ middelen worden wanneer ingezet)</w:t>
      </w:r>
    </w:p>
    <w:p w14:paraId="74A2CA48" w14:textId="77777777" w:rsidR="007F2016" w:rsidRDefault="007F2016" w:rsidP="001E40CF">
      <w:pPr>
        <w:spacing w:line="240" w:lineRule="auto"/>
        <w:rPr>
          <w:rFonts w:ascii="Calibri" w:eastAsia="Times New Roman" w:hAnsi="Calibri" w:cs="Times New Roman"/>
          <w:i/>
          <w:iCs/>
          <w:color w:val="auto"/>
          <w:sz w:val="18"/>
          <w:szCs w:val="18"/>
        </w:rPr>
      </w:pPr>
    </w:p>
    <w:p w14:paraId="74D5A9EC" w14:textId="77777777" w:rsidR="007F2016" w:rsidRDefault="007F2016" w:rsidP="001E40CF">
      <w:pPr>
        <w:spacing w:line="240" w:lineRule="auto"/>
        <w:rPr>
          <w:rFonts w:ascii="Calibri" w:eastAsia="Times New Roman" w:hAnsi="Calibri" w:cs="Times New Roman"/>
          <w:i/>
          <w:iCs/>
          <w:color w:val="auto"/>
          <w:sz w:val="18"/>
          <w:szCs w:val="18"/>
        </w:rPr>
      </w:pPr>
    </w:p>
    <w:p w14:paraId="35FE1237" w14:textId="77777777" w:rsidR="007F2016" w:rsidRDefault="007F2016" w:rsidP="001E40CF">
      <w:pPr>
        <w:spacing w:line="240" w:lineRule="auto"/>
        <w:rPr>
          <w:rFonts w:ascii="Calibri" w:eastAsia="Times New Roman" w:hAnsi="Calibri" w:cs="Times New Roman"/>
          <w:i/>
          <w:iCs/>
          <w:color w:val="auto"/>
          <w:sz w:val="18"/>
          <w:szCs w:val="18"/>
        </w:rPr>
      </w:pPr>
    </w:p>
    <w:p w14:paraId="767F040E" w14:textId="77777777" w:rsidR="007F2016" w:rsidRDefault="007F2016" w:rsidP="001E40CF">
      <w:pPr>
        <w:spacing w:line="240" w:lineRule="auto"/>
        <w:rPr>
          <w:rFonts w:ascii="Calibri" w:eastAsia="Times New Roman" w:hAnsi="Calibri" w:cs="Times New Roman"/>
          <w:i/>
          <w:iCs/>
          <w:color w:val="auto"/>
          <w:sz w:val="18"/>
          <w:szCs w:val="18"/>
        </w:rPr>
      </w:pPr>
    </w:p>
    <w:p w14:paraId="4E3EFFA4" w14:textId="77777777" w:rsidR="007F2016" w:rsidRPr="001E40CF" w:rsidRDefault="007F2016" w:rsidP="001E40CF">
      <w:pPr>
        <w:spacing w:line="240" w:lineRule="auto"/>
        <w:rPr>
          <w:rFonts w:ascii="Calibri" w:eastAsia="Times New Roman" w:hAnsi="Calibri" w:cs="Times New Roman"/>
          <w:i/>
          <w:iCs/>
          <w:color w:val="auto"/>
          <w:sz w:val="18"/>
          <w:szCs w:val="18"/>
        </w:rPr>
      </w:pPr>
    </w:p>
    <w:tbl>
      <w:tblPr>
        <w:tblW w:w="0" w:type="auto"/>
        <w:tblLook w:val="06A0" w:firstRow="1" w:lastRow="0" w:firstColumn="1" w:lastColumn="0" w:noHBand="1" w:noVBand="1"/>
      </w:tblPr>
      <w:tblGrid>
        <w:gridCol w:w="2429"/>
        <w:gridCol w:w="591"/>
        <w:gridCol w:w="591"/>
        <w:gridCol w:w="591"/>
        <w:gridCol w:w="591"/>
        <w:gridCol w:w="591"/>
        <w:gridCol w:w="591"/>
        <w:gridCol w:w="591"/>
        <w:gridCol w:w="591"/>
        <w:gridCol w:w="591"/>
        <w:gridCol w:w="591"/>
        <w:gridCol w:w="677"/>
      </w:tblGrid>
      <w:tr w:rsidR="001E40CF" w:rsidRPr="001E40CF" w14:paraId="17902ABE" w14:textId="77777777" w:rsidTr="001E40CF">
        <w:trPr>
          <w:trHeight w:val="585"/>
        </w:trPr>
        <w:tc>
          <w:tcPr>
            <w:tcW w:w="242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8512DB4" w14:textId="77777777" w:rsidR="001E40CF" w:rsidRPr="001E40CF" w:rsidRDefault="001E40CF" w:rsidP="001E40CF">
            <w:pPr>
              <w:spacing w:line="259" w:lineRule="auto"/>
              <w:rPr>
                <w:rFonts w:ascii="Calibri" w:eastAsia="Calibri" w:hAnsi="Calibri" w:cs="Calibri"/>
                <w:b/>
                <w:bCs/>
                <w:color w:val="000000"/>
                <w:sz w:val="18"/>
                <w:szCs w:val="18"/>
              </w:rPr>
            </w:pPr>
            <w:r w:rsidRPr="001E40CF">
              <w:rPr>
                <w:rFonts w:ascii="Calibri" w:eastAsia="Calibri" w:hAnsi="Calibri" w:cs="Calibri"/>
                <w:b/>
                <w:bCs/>
                <w:color w:val="000000"/>
                <w:sz w:val="18"/>
                <w:szCs w:val="18"/>
              </w:rPr>
              <w:t>Type</w:t>
            </w:r>
          </w:p>
        </w:tc>
        <w:tc>
          <w:tcPr>
            <w:tcW w:w="6587" w:type="dxa"/>
            <w:gridSpan w:val="11"/>
            <w:tcBorders>
              <w:top w:val="single" w:sz="8" w:space="0" w:color="auto"/>
              <w:left w:val="single" w:sz="8" w:space="0" w:color="000000"/>
              <w:bottom w:val="single" w:sz="8" w:space="0" w:color="auto"/>
              <w:right w:val="single" w:sz="8" w:space="0" w:color="000000"/>
            </w:tcBorders>
            <w:tcMar>
              <w:top w:w="15" w:type="dxa"/>
              <w:left w:w="15" w:type="dxa"/>
              <w:right w:w="15" w:type="dxa"/>
            </w:tcMar>
            <w:vAlign w:val="center"/>
          </w:tcPr>
          <w:p w14:paraId="1D53166E" w14:textId="77777777" w:rsidR="001E40CF" w:rsidRPr="001E40CF" w:rsidRDefault="001E40CF" w:rsidP="001E40CF">
            <w:pPr>
              <w:spacing w:line="259" w:lineRule="auto"/>
              <w:jc w:val="center"/>
              <w:rPr>
                <w:rFonts w:ascii="Calibri" w:eastAsia="Calibri" w:hAnsi="Calibri" w:cs="Calibri"/>
                <w:b/>
                <w:bCs/>
                <w:color w:val="000000"/>
                <w:sz w:val="18"/>
                <w:szCs w:val="18"/>
              </w:rPr>
            </w:pPr>
            <w:r w:rsidRPr="001E40CF">
              <w:rPr>
                <w:rFonts w:ascii="Calibri" w:eastAsia="Calibri" w:hAnsi="Calibri" w:cs="Calibri"/>
                <w:b/>
                <w:bCs/>
                <w:color w:val="000000"/>
                <w:sz w:val="18"/>
                <w:szCs w:val="18"/>
              </w:rPr>
              <w:t>Beoogde financiering (MEUR)</w:t>
            </w:r>
          </w:p>
        </w:tc>
      </w:tr>
      <w:tr w:rsidR="001E40CF" w:rsidRPr="001E40CF" w14:paraId="6F8954B6" w14:textId="77777777" w:rsidTr="001E40CF">
        <w:trPr>
          <w:trHeight w:val="300"/>
        </w:trPr>
        <w:tc>
          <w:tcPr>
            <w:tcW w:w="2429" w:type="dxa"/>
            <w:vMerge/>
            <w:tcBorders>
              <w:top w:val="single" w:sz="8" w:space="0" w:color="000000"/>
              <w:left w:val="single" w:sz="8" w:space="0" w:color="000000"/>
              <w:bottom w:val="single" w:sz="8" w:space="0" w:color="000000"/>
              <w:right w:val="single" w:sz="8" w:space="0" w:color="000000"/>
            </w:tcBorders>
            <w:vAlign w:val="center"/>
          </w:tcPr>
          <w:p w14:paraId="10C47805" w14:textId="77777777" w:rsidR="001E40CF" w:rsidRPr="001E40CF" w:rsidRDefault="001E40CF" w:rsidP="001E40CF">
            <w:pPr>
              <w:spacing w:after="160" w:line="259" w:lineRule="auto"/>
              <w:rPr>
                <w:rFonts w:ascii="Calibri" w:eastAsia="Calibri" w:hAnsi="Calibri" w:cs="Times New Roman"/>
                <w:color w:val="auto"/>
                <w:sz w:val="22"/>
              </w:rPr>
            </w:pPr>
          </w:p>
        </w:tc>
        <w:tc>
          <w:tcPr>
            <w:tcW w:w="591" w:type="dxa"/>
            <w:tcBorders>
              <w:top w:val="single" w:sz="8" w:space="0" w:color="auto"/>
              <w:left w:val="single" w:sz="8" w:space="0" w:color="000000"/>
              <w:bottom w:val="single" w:sz="8" w:space="0" w:color="auto"/>
              <w:right w:val="single" w:sz="8" w:space="0" w:color="auto"/>
            </w:tcBorders>
            <w:shd w:val="clear" w:color="auto" w:fill="F2F2F2"/>
            <w:tcMar>
              <w:top w:w="15" w:type="dxa"/>
              <w:left w:w="15" w:type="dxa"/>
              <w:right w:w="15" w:type="dxa"/>
            </w:tcMar>
            <w:vAlign w:val="center"/>
          </w:tcPr>
          <w:p w14:paraId="5C3D05BF"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2026</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C12577D"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2027</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6B32DDA"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2028</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2F2DD10"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2029</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A1772A0"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2030</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095265C"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2031</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4ED8724"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2032</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7664340"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2033</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92EB98D"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2034</w:t>
            </w:r>
          </w:p>
        </w:tc>
        <w:tc>
          <w:tcPr>
            <w:tcW w:w="591" w:type="dxa"/>
            <w:tcBorders>
              <w:top w:val="nil"/>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4091451E"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2035</w:t>
            </w:r>
          </w:p>
        </w:tc>
        <w:tc>
          <w:tcPr>
            <w:tcW w:w="677" w:type="dxa"/>
            <w:tcBorders>
              <w:top w:val="nil"/>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20156325"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Totaal</w:t>
            </w:r>
          </w:p>
        </w:tc>
      </w:tr>
      <w:tr w:rsidR="001E40CF" w:rsidRPr="001E40CF" w14:paraId="1FC5EAE8" w14:textId="77777777" w:rsidTr="001E40CF">
        <w:trPr>
          <w:trHeight w:val="285"/>
        </w:trPr>
        <w:tc>
          <w:tcPr>
            <w:tcW w:w="2429" w:type="dxa"/>
            <w:tcBorders>
              <w:top w:val="single" w:sz="8" w:space="0" w:color="000000"/>
              <w:left w:val="single" w:sz="8" w:space="0" w:color="auto"/>
              <w:bottom w:val="single" w:sz="8" w:space="0" w:color="auto"/>
              <w:right w:val="single" w:sz="8" w:space="0" w:color="000000"/>
            </w:tcBorders>
            <w:tcMar>
              <w:top w:w="15" w:type="dxa"/>
              <w:left w:w="15" w:type="dxa"/>
              <w:right w:w="15" w:type="dxa"/>
            </w:tcMar>
            <w:vAlign w:val="center"/>
          </w:tcPr>
          <w:p w14:paraId="0283B4E5"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Bestaande activiteiten/ bestaande middelen*</w:t>
            </w:r>
          </w:p>
        </w:tc>
        <w:tc>
          <w:tcPr>
            <w:tcW w:w="591" w:type="dxa"/>
            <w:tcBorders>
              <w:top w:val="single" w:sz="8" w:space="0" w:color="auto"/>
              <w:left w:val="single" w:sz="8" w:space="0" w:color="000000"/>
              <w:bottom w:val="single" w:sz="8" w:space="0" w:color="auto"/>
              <w:right w:val="single" w:sz="8" w:space="0" w:color="auto"/>
            </w:tcBorders>
            <w:tcMar>
              <w:top w:w="15" w:type="dxa"/>
              <w:left w:w="15" w:type="dxa"/>
              <w:right w:w="15" w:type="dxa"/>
            </w:tcMar>
            <w:vAlign w:val="center"/>
          </w:tcPr>
          <w:p w14:paraId="11BF6287"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0,5</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6338466"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0,5</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16B261B"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0,5</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6A1A6C2"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0,5</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2874F3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F7032B"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414AB6"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9DBE389"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3B4DA2F"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C2307A1"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677"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06E87B11"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2,0</w:t>
            </w:r>
          </w:p>
        </w:tc>
      </w:tr>
      <w:tr w:rsidR="001E40CF" w:rsidRPr="001E40CF" w14:paraId="680B1766" w14:textId="77777777" w:rsidTr="001E40CF">
        <w:trPr>
          <w:trHeight w:val="285"/>
        </w:trPr>
        <w:tc>
          <w:tcPr>
            <w:tcW w:w="2429"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06D194CF"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Nieuwe activiteiten/ bestaande middelen</w:t>
            </w:r>
          </w:p>
        </w:tc>
        <w:tc>
          <w:tcPr>
            <w:tcW w:w="591" w:type="dxa"/>
            <w:tcBorders>
              <w:top w:val="single" w:sz="8" w:space="0" w:color="auto"/>
              <w:left w:val="single" w:sz="8" w:space="0" w:color="000000"/>
              <w:bottom w:val="single" w:sz="8" w:space="0" w:color="auto"/>
              <w:right w:val="single" w:sz="8" w:space="0" w:color="auto"/>
            </w:tcBorders>
            <w:shd w:val="clear" w:color="auto" w:fill="F2F2F2"/>
            <w:tcMar>
              <w:top w:w="15" w:type="dxa"/>
              <w:left w:w="15" w:type="dxa"/>
              <w:right w:w="15" w:type="dxa"/>
            </w:tcMar>
            <w:vAlign w:val="center"/>
          </w:tcPr>
          <w:p w14:paraId="31468A77"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0,5</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A3AB2B8"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0,5</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8E74597"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0,25</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B65785E"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0,25</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EC75EB4"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6188EDD7"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D1931C3"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A96EBD2"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7AE192EE"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ACEA4C7" w14:textId="77777777" w:rsidR="001E40CF" w:rsidRPr="001E40CF" w:rsidRDefault="001E40CF" w:rsidP="001E40CF">
            <w:pPr>
              <w:spacing w:after="160" w:line="259" w:lineRule="auto"/>
              <w:rPr>
                <w:rFonts w:ascii="Calibri" w:eastAsia="Calibri" w:hAnsi="Calibri" w:cs="Times New Roman"/>
                <w:color w:val="auto"/>
                <w:sz w:val="18"/>
                <w:szCs w:val="18"/>
              </w:rPr>
            </w:pPr>
          </w:p>
        </w:tc>
        <w:tc>
          <w:tcPr>
            <w:tcW w:w="677"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24944AEC"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1,5</w:t>
            </w:r>
          </w:p>
        </w:tc>
      </w:tr>
      <w:tr w:rsidR="001E40CF" w:rsidRPr="001E40CF" w14:paraId="0A0BCE88" w14:textId="77777777" w:rsidTr="001E40CF">
        <w:trPr>
          <w:trHeight w:val="285"/>
        </w:trPr>
        <w:tc>
          <w:tcPr>
            <w:tcW w:w="2429" w:type="dxa"/>
            <w:tcBorders>
              <w:top w:val="single" w:sz="8" w:space="0" w:color="auto"/>
              <w:left w:val="single" w:sz="8" w:space="0" w:color="auto"/>
              <w:bottom w:val="single" w:sz="8" w:space="0" w:color="auto"/>
              <w:right w:val="single" w:sz="8" w:space="0" w:color="000000"/>
            </w:tcBorders>
            <w:tcMar>
              <w:top w:w="15" w:type="dxa"/>
              <w:left w:w="15" w:type="dxa"/>
              <w:right w:w="15" w:type="dxa"/>
            </w:tcMar>
            <w:vAlign w:val="center"/>
          </w:tcPr>
          <w:p w14:paraId="0C8D91D4" w14:textId="77777777" w:rsidR="001E40CF" w:rsidRPr="001E40CF" w:rsidRDefault="001E40CF" w:rsidP="001E40CF">
            <w:pPr>
              <w:spacing w:line="259" w:lineRule="auto"/>
              <w:rPr>
                <w:rFonts w:ascii="Calibri" w:eastAsia="Calibri" w:hAnsi="Calibri" w:cs="Calibri"/>
                <w:color w:val="000000"/>
                <w:sz w:val="18"/>
                <w:szCs w:val="18"/>
              </w:rPr>
            </w:pPr>
            <w:r w:rsidRPr="001E40CF">
              <w:rPr>
                <w:rFonts w:ascii="Calibri" w:eastAsia="Calibri" w:hAnsi="Calibri" w:cs="Calibri"/>
                <w:color w:val="000000"/>
                <w:sz w:val="18"/>
                <w:szCs w:val="18"/>
              </w:rPr>
              <w:t>Nieuwe activiteiten/ nieuwe middelen</w:t>
            </w:r>
          </w:p>
        </w:tc>
        <w:tc>
          <w:tcPr>
            <w:tcW w:w="591" w:type="dxa"/>
            <w:tcBorders>
              <w:top w:val="single" w:sz="8" w:space="0" w:color="auto"/>
              <w:left w:val="single" w:sz="8" w:space="0" w:color="000000"/>
              <w:bottom w:val="single" w:sz="8" w:space="0" w:color="auto"/>
              <w:right w:val="single" w:sz="8" w:space="0" w:color="auto"/>
            </w:tcBorders>
            <w:tcMar>
              <w:top w:w="15" w:type="dxa"/>
              <w:left w:w="15" w:type="dxa"/>
              <w:right w:w="15" w:type="dxa"/>
            </w:tcMar>
            <w:vAlign w:val="center"/>
          </w:tcPr>
          <w:p w14:paraId="2E202977"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3,8</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2E37D98"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4,0</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55EF03"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4,55</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7BF01CE"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6,35</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5B5331F"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5,1</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3770CB2"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2,4</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92ED9BD"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0,8</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563EFAC"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 xml:space="preserve"> -   </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5EE3BF3"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 xml:space="preserve"> -   </w:t>
            </w:r>
          </w:p>
        </w:tc>
        <w:tc>
          <w:tcPr>
            <w:tcW w:w="59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F7EC864"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 xml:space="preserve"> -   </w:t>
            </w:r>
          </w:p>
        </w:tc>
        <w:tc>
          <w:tcPr>
            <w:tcW w:w="677"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3DDAB2D8"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28,1</w:t>
            </w:r>
          </w:p>
        </w:tc>
      </w:tr>
      <w:tr w:rsidR="001E40CF" w:rsidRPr="001E40CF" w14:paraId="7B8AD8AC" w14:textId="77777777" w:rsidTr="001E40CF">
        <w:trPr>
          <w:trHeight w:val="285"/>
        </w:trPr>
        <w:tc>
          <w:tcPr>
            <w:tcW w:w="2429"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01FEE484" w14:textId="77777777" w:rsidR="001E40CF" w:rsidRPr="001E40CF" w:rsidRDefault="001E40CF" w:rsidP="001E40CF">
            <w:pPr>
              <w:spacing w:line="259" w:lineRule="auto"/>
              <w:jc w:val="right"/>
              <w:rPr>
                <w:rFonts w:ascii="Calibri" w:eastAsia="Calibri" w:hAnsi="Calibri" w:cs="Calibri"/>
                <w:b/>
                <w:bCs/>
                <w:color w:val="000000"/>
                <w:sz w:val="18"/>
                <w:szCs w:val="18"/>
              </w:rPr>
            </w:pPr>
            <w:r w:rsidRPr="001E40CF">
              <w:rPr>
                <w:rFonts w:ascii="Calibri" w:eastAsia="Calibri" w:hAnsi="Calibri" w:cs="Calibri"/>
                <w:b/>
                <w:bCs/>
                <w:color w:val="000000"/>
                <w:sz w:val="18"/>
                <w:szCs w:val="18"/>
              </w:rPr>
              <w:t>Totaal</w:t>
            </w:r>
          </w:p>
        </w:tc>
        <w:tc>
          <w:tcPr>
            <w:tcW w:w="591" w:type="dxa"/>
            <w:tcBorders>
              <w:top w:val="single" w:sz="8" w:space="0" w:color="auto"/>
              <w:left w:val="single" w:sz="8" w:space="0" w:color="000000"/>
              <w:bottom w:val="single" w:sz="8" w:space="0" w:color="auto"/>
              <w:right w:val="single" w:sz="8" w:space="0" w:color="auto"/>
            </w:tcBorders>
            <w:shd w:val="clear" w:color="auto" w:fill="F2F2F2"/>
            <w:tcMar>
              <w:top w:w="15" w:type="dxa"/>
              <w:left w:w="15" w:type="dxa"/>
              <w:right w:w="15" w:type="dxa"/>
            </w:tcMar>
            <w:vAlign w:val="center"/>
          </w:tcPr>
          <w:p w14:paraId="2A915CC5"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5,0</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5A0A99E"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5,8</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F97D7C9"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5,3</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1F3DF524"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7.1</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6F2259F"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5.1</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3299F970"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2,4</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58030BC3"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0,8</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07E71C06"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482AC009"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w:t>
            </w:r>
          </w:p>
        </w:tc>
        <w:tc>
          <w:tcPr>
            <w:tcW w:w="591" w:type="dxa"/>
            <w:tcBorders>
              <w:top w:val="single" w:sz="8" w:space="0" w:color="auto"/>
              <w:left w:val="single" w:sz="8" w:space="0" w:color="auto"/>
              <w:bottom w:val="single" w:sz="8" w:space="0" w:color="auto"/>
              <w:right w:val="single" w:sz="8" w:space="0" w:color="auto"/>
            </w:tcBorders>
            <w:shd w:val="clear" w:color="auto" w:fill="F2F2F2"/>
            <w:tcMar>
              <w:top w:w="15" w:type="dxa"/>
              <w:left w:w="15" w:type="dxa"/>
              <w:right w:w="15" w:type="dxa"/>
            </w:tcMar>
            <w:vAlign w:val="center"/>
          </w:tcPr>
          <w:p w14:paraId="2B15F967"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0</w:t>
            </w:r>
          </w:p>
        </w:tc>
        <w:tc>
          <w:tcPr>
            <w:tcW w:w="677" w:type="dxa"/>
            <w:tcBorders>
              <w:top w:val="single" w:sz="8" w:space="0" w:color="auto"/>
              <w:left w:val="single" w:sz="8" w:space="0" w:color="auto"/>
              <w:bottom w:val="single" w:sz="8" w:space="0" w:color="auto"/>
              <w:right w:val="single" w:sz="8" w:space="0" w:color="000000"/>
            </w:tcBorders>
            <w:shd w:val="clear" w:color="auto" w:fill="F2F2F2"/>
            <w:tcMar>
              <w:top w:w="15" w:type="dxa"/>
              <w:left w:w="15" w:type="dxa"/>
              <w:right w:w="15" w:type="dxa"/>
            </w:tcMar>
            <w:vAlign w:val="center"/>
          </w:tcPr>
          <w:p w14:paraId="050DBFFC" w14:textId="77777777" w:rsidR="001E40CF" w:rsidRPr="001E40CF" w:rsidRDefault="001E40CF" w:rsidP="001E40CF">
            <w:pPr>
              <w:spacing w:line="259" w:lineRule="auto"/>
              <w:jc w:val="right"/>
              <w:rPr>
                <w:rFonts w:ascii="Calibri" w:eastAsia="Calibri" w:hAnsi="Calibri" w:cs="Calibri"/>
                <w:color w:val="000000"/>
                <w:sz w:val="18"/>
                <w:szCs w:val="18"/>
              </w:rPr>
            </w:pPr>
            <w:r w:rsidRPr="001E40CF">
              <w:rPr>
                <w:rFonts w:ascii="Calibri" w:eastAsia="Calibri" w:hAnsi="Calibri" w:cs="Calibri"/>
                <w:color w:val="000000"/>
                <w:sz w:val="18"/>
                <w:szCs w:val="18"/>
              </w:rPr>
              <w:t>31,6</w:t>
            </w:r>
          </w:p>
        </w:tc>
      </w:tr>
    </w:tbl>
    <w:p w14:paraId="18A72C2F" w14:textId="77777777" w:rsidR="001E40CF" w:rsidRPr="001E40CF" w:rsidRDefault="001E40CF" w:rsidP="001E40CF">
      <w:pPr>
        <w:spacing w:after="160" w:line="259" w:lineRule="auto"/>
        <w:jc w:val="both"/>
        <w:rPr>
          <w:rFonts w:ascii="Calibri" w:eastAsia="Calibri" w:hAnsi="Calibri" w:cs="Calibri"/>
          <w:color w:val="000000"/>
          <w:sz w:val="18"/>
          <w:szCs w:val="18"/>
        </w:rPr>
      </w:pPr>
      <w:r w:rsidRPr="001E40CF">
        <w:rPr>
          <w:rFonts w:ascii="Calibri" w:eastAsia="Calibri" w:hAnsi="Calibri" w:cs="Calibri"/>
          <w:color w:val="000000"/>
          <w:sz w:val="18"/>
          <w:szCs w:val="18"/>
        </w:rPr>
        <w:t>*Bestaande activiteiten is voortbouwend op HyPro programma van GroenvermogenNL. Hierbinnen worden op dit moment de belangrijkste R&amp;D technologieontwikkelingen van SOE binnen het NL ecosysteem gedaan; met als doel op stack niveau efficiënte stoom elektrolyse bij verhoogde druk aan te tonen voor specifiek waterstofproductie. Hoewel het HyPro programma minder gericht is op materiaalontwikkeling en produceerbaarheid, vinden er proof-of-concept ontwikkelingen plaats (verhoogde celoppervlaktes; PVD depositie; identificatie van degradatie-mitigatie strategieën; TEA voor SOE waterstofproductie) waarop gebouwd kan worden binnen dit SOE innovatieprogramma.</w:t>
      </w:r>
    </w:p>
    <w:p w14:paraId="6056B78D" w14:textId="77777777" w:rsidR="001E40CF" w:rsidRPr="001E40CF" w:rsidRDefault="001E40CF" w:rsidP="001E40CF">
      <w:pPr>
        <w:spacing w:after="160" w:line="259" w:lineRule="auto"/>
        <w:jc w:val="both"/>
        <w:rPr>
          <w:rFonts w:ascii="Calibri" w:eastAsia="Calibri" w:hAnsi="Calibri" w:cs="Calibri"/>
          <w:color w:val="000000"/>
          <w:sz w:val="18"/>
          <w:szCs w:val="18"/>
          <w:highlight w:val="yellow"/>
        </w:rPr>
      </w:pPr>
    </w:p>
    <w:p w14:paraId="79CC8A10" w14:textId="77777777" w:rsidR="001E40CF" w:rsidRPr="001E40CF" w:rsidRDefault="001E40CF" w:rsidP="001E40CF">
      <w:pPr>
        <w:numPr>
          <w:ilvl w:val="0"/>
          <w:numId w:val="43"/>
        </w:numPr>
        <w:spacing w:after="160" w:line="240" w:lineRule="auto"/>
        <w:rPr>
          <w:rFonts w:ascii="Calibri" w:eastAsia="Times New Roman" w:hAnsi="Calibri" w:cs="Times New Roman"/>
          <w:color w:val="auto"/>
          <w:sz w:val="22"/>
        </w:rPr>
      </w:pPr>
      <w:r w:rsidRPr="001E40CF">
        <w:rPr>
          <w:rFonts w:ascii="Calibri" w:eastAsia="Times New Roman" w:hAnsi="Calibri" w:cs="Times New Roman"/>
          <w:b/>
          <w:bCs/>
          <w:color w:val="auto"/>
          <w:sz w:val="22"/>
        </w:rPr>
        <w:t>Deelnemende partijen (bedrijven, kennisinstellingen, overheden)</w:t>
      </w:r>
      <w:r w:rsidRPr="001E40CF">
        <w:rPr>
          <w:rFonts w:ascii="Calibri" w:eastAsia="Times New Roman" w:hAnsi="Calibri" w:cs="Times New Roman"/>
          <w:color w:val="auto"/>
          <w:sz w:val="22"/>
        </w:rPr>
        <w:t xml:space="preserve"> </w:t>
      </w:r>
    </w:p>
    <w:p w14:paraId="1B1361B0" w14:textId="77777777" w:rsidR="00C2262F" w:rsidRPr="009970F7" w:rsidRDefault="00C2262F" w:rsidP="00C2262F">
      <w:pPr>
        <w:pStyle w:val="Bullets"/>
        <w:numPr>
          <w:ilvl w:val="0"/>
          <w:numId w:val="0"/>
        </w:numPr>
        <w:spacing w:before="0" w:after="0"/>
        <w:rPr>
          <w:rFonts w:asciiTheme="minorHAnsi" w:hAnsiTheme="minorHAnsi" w:cstheme="minorHAnsi"/>
          <w:color w:val="auto"/>
          <w:sz w:val="22"/>
        </w:rPr>
      </w:pPr>
      <w:r w:rsidRPr="009970F7">
        <w:rPr>
          <w:rFonts w:asciiTheme="minorHAnsi" w:hAnsiTheme="minorHAnsi" w:cstheme="minorHAnsi"/>
          <w:color w:val="auto"/>
          <w:sz w:val="22"/>
        </w:rPr>
        <w:t xml:space="preserve">Onderstaande is een lijst </w:t>
      </w:r>
      <w:r>
        <w:rPr>
          <w:rFonts w:asciiTheme="minorHAnsi" w:hAnsiTheme="minorHAnsi" w:cstheme="minorHAnsi"/>
          <w:color w:val="auto"/>
          <w:sz w:val="22"/>
        </w:rPr>
        <w:t xml:space="preserve">met voorbeelden </w:t>
      </w:r>
      <w:r w:rsidRPr="009970F7">
        <w:rPr>
          <w:rFonts w:asciiTheme="minorHAnsi" w:hAnsiTheme="minorHAnsi" w:cstheme="minorHAnsi"/>
          <w:color w:val="auto"/>
          <w:sz w:val="22"/>
        </w:rPr>
        <w:t>van geïnteresseerde en mogelijk te betrekken partijen. In de verdere opvolging van de Actieagenda kunnen en zullen mogelijk nog andere partijen betrokken worden.</w:t>
      </w:r>
    </w:p>
    <w:p w14:paraId="342E6D1B" w14:textId="77777777" w:rsidR="00C2262F" w:rsidRDefault="00C2262F" w:rsidP="001E40CF">
      <w:pPr>
        <w:spacing w:after="160" w:line="240" w:lineRule="auto"/>
        <w:rPr>
          <w:rFonts w:ascii="Calibri" w:eastAsia="Calibri" w:hAnsi="Calibri" w:cs="Calibri"/>
          <w:color w:val="000000"/>
          <w:sz w:val="22"/>
        </w:rPr>
      </w:pPr>
    </w:p>
    <w:p w14:paraId="53E78051" w14:textId="741C67A4" w:rsidR="001E40CF" w:rsidRPr="001E40CF" w:rsidRDefault="001E40CF" w:rsidP="001E40CF">
      <w:pPr>
        <w:spacing w:after="160" w:line="240" w:lineRule="auto"/>
        <w:rPr>
          <w:rFonts w:ascii="Calibri" w:eastAsia="Calibri" w:hAnsi="Calibri" w:cs="Calibri"/>
          <w:color w:val="000000"/>
          <w:sz w:val="22"/>
        </w:rPr>
      </w:pPr>
      <w:r w:rsidRPr="001E40CF">
        <w:rPr>
          <w:rFonts w:ascii="Calibri" w:eastAsia="Calibri" w:hAnsi="Calibri" w:cs="Calibri"/>
          <w:color w:val="000000"/>
          <w:sz w:val="22"/>
        </w:rPr>
        <w:t>Bosal, VDL, Hygear, HyET E-trol, Circonica, TNO, Universiteit Twente, Rijksuniversiteit Groningen, Avans, DIFFER, TU/e, Universiteit Utrecht, ART, Douna Machinery, Hauzer, Demcon, Powall, Manders Automation, Pure Water Systems B.V., Shell, Endress + Hauser, Zeta Energy, ICT Group</w:t>
      </w:r>
      <w:r w:rsidR="00C2262F">
        <w:rPr>
          <w:rFonts w:ascii="Calibri" w:eastAsia="Calibri" w:hAnsi="Calibri" w:cs="Calibri"/>
          <w:color w:val="000000"/>
          <w:sz w:val="22"/>
        </w:rPr>
        <w:t>.</w:t>
      </w:r>
    </w:p>
    <w:p w14:paraId="73328FEB" w14:textId="77777777" w:rsidR="001E40CF" w:rsidRPr="001E40CF" w:rsidRDefault="001E40CF" w:rsidP="001E40CF">
      <w:pPr>
        <w:spacing w:after="160" w:line="240" w:lineRule="auto"/>
        <w:rPr>
          <w:rFonts w:ascii="Calibri" w:eastAsia="Calibri" w:hAnsi="Calibri" w:cs="Calibri"/>
          <w:color w:val="000000"/>
          <w:sz w:val="22"/>
        </w:rPr>
      </w:pPr>
    </w:p>
    <w:p w14:paraId="586B0216" w14:textId="0874CAFA" w:rsidR="001E40CF" w:rsidRDefault="001E40CF">
      <w:pPr>
        <w:spacing w:after="160" w:line="259" w:lineRule="auto"/>
      </w:pPr>
      <w:r>
        <w:br w:type="page"/>
      </w:r>
    </w:p>
    <w:p w14:paraId="2B1DE17C" w14:textId="4737F162" w:rsidR="00FA5FBF" w:rsidRDefault="001B2225" w:rsidP="001E40CF">
      <w:pPr>
        <w:pStyle w:val="Heading2"/>
      </w:pPr>
      <w:r>
        <w:t>Verbinding met andere initiatieven</w:t>
      </w:r>
    </w:p>
    <w:p w14:paraId="4311004B" w14:textId="77777777" w:rsidR="00C23DBD" w:rsidRDefault="00C23DBD" w:rsidP="00C23DBD">
      <w:pPr>
        <w:jc w:val="both"/>
        <w:rPr>
          <w:color w:val="auto"/>
        </w:rPr>
      </w:pPr>
      <w:r w:rsidRPr="4921E9B5">
        <w:rPr>
          <w:color w:val="auto"/>
        </w:rPr>
        <w:t>De Nederlandse waterstofagenda biedt een breed spectrum aan programma’s en ecosystemen die gericht zijn op cel- en stackontwikkeling, materiaalinnovatie en productieautomatisering. NTS Energy Materials kan hierop aansluiten door lopende initiatieven, zoals NXTGEN Hightech (TRL 2–5, ontwikkeling van coatingtechnologie, 3D substraten en automatisering), GroenvermogenNL (</w:t>
      </w:r>
      <w:r w:rsidRPr="6DEC9FD4">
        <w:rPr>
          <w:color w:val="auto"/>
        </w:rPr>
        <w:t xml:space="preserve">HyPro, </w:t>
      </w:r>
      <w:r w:rsidRPr="4921E9B5">
        <w:rPr>
          <w:color w:val="auto"/>
        </w:rPr>
        <w:t>TRL 2-5, flexibiliteit, duurzaam, circulair)</w:t>
      </w:r>
      <w:r>
        <w:rPr>
          <w:color w:val="auto"/>
        </w:rPr>
        <w:t>,</w:t>
      </w:r>
      <w:r w:rsidRPr="4921E9B5">
        <w:rPr>
          <w:color w:val="auto"/>
        </w:rPr>
        <w:t xml:space="preserve"> verder te brengen in TRL-niveau zodat technologie verder ontwikkeld (TRL 3-6) en gedemonstreerd (TRL 6-7) kan worden.</w:t>
      </w:r>
    </w:p>
    <w:p w14:paraId="7E451F79" w14:textId="77777777" w:rsidR="00C23DBD" w:rsidRDefault="00C23DBD" w:rsidP="00C23DBD">
      <w:pPr>
        <w:jc w:val="both"/>
        <w:rPr>
          <w:color w:val="auto"/>
        </w:rPr>
      </w:pPr>
      <w:r w:rsidRPr="4921E9B5">
        <w:rPr>
          <w:color w:val="auto"/>
        </w:rPr>
        <w:t>Daarnaast biedt het Nationaal Waterstof Programma een platform om samen te werken met kennisinstellingen en bedrijven in regionale clusters (Arnhem, Eindhoven, Rotterdam) en om toegang te krijgen tot testfaciliteiten en open innovatiecentra. Ook regionale initiatieven zoals Hydrogen Valley Campus Europe versterken de koppeling tussen technologieontwikkeling en industriële toepassing. Door verder te investeren in huidige programma’s draagt de NTS bij aan:</w:t>
      </w:r>
    </w:p>
    <w:p w14:paraId="3CD56A2E" w14:textId="77777777" w:rsidR="00C23DBD" w:rsidRDefault="00C23DBD" w:rsidP="00C23DBD">
      <w:pPr>
        <w:pStyle w:val="Bullets"/>
        <w:jc w:val="both"/>
        <w:rPr>
          <w:rFonts w:eastAsia="Verdana" w:cs="Verdana"/>
          <w:color w:val="auto"/>
        </w:rPr>
      </w:pPr>
      <w:r w:rsidRPr="4921E9B5">
        <w:rPr>
          <w:color w:val="auto"/>
        </w:rPr>
        <w:t>Verhogen van het TRL-niveau van de bestaande programma's van TRL 2-5 naar TRL 6-7</w:t>
      </w:r>
    </w:p>
    <w:p w14:paraId="62573F0D" w14:textId="77777777" w:rsidR="00C23DBD" w:rsidRDefault="00C23DBD" w:rsidP="00C23DBD">
      <w:pPr>
        <w:pStyle w:val="Bullets"/>
        <w:jc w:val="both"/>
        <w:rPr>
          <w:rFonts w:eastAsia="Verdana" w:cs="Verdana"/>
          <w:color w:val="auto"/>
        </w:rPr>
      </w:pPr>
      <w:r w:rsidRPr="4921E9B5">
        <w:rPr>
          <w:color w:val="auto"/>
        </w:rPr>
        <w:t>Opschaling van innovatieve stackconcepten naar grote schaal</w:t>
      </w:r>
    </w:p>
    <w:p w14:paraId="481AB57B" w14:textId="77777777" w:rsidR="00C23DBD" w:rsidRDefault="00C23DBD" w:rsidP="00C23DBD">
      <w:pPr>
        <w:pStyle w:val="Bullets"/>
        <w:jc w:val="both"/>
        <w:rPr>
          <w:rFonts w:eastAsia="Verdana" w:cs="Verdana"/>
          <w:color w:val="auto"/>
        </w:rPr>
      </w:pPr>
      <w:r w:rsidRPr="4921E9B5">
        <w:rPr>
          <w:color w:val="auto"/>
        </w:rPr>
        <w:t xml:space="preserve">Integratie van coating- en membraantechnologie in industriële processen </w:t>
      </w:r>
    </w:p>
    <w:p w14:paraId="43B10EC5" w14:textId="77777777" w:rsidR="00C23DBD" w:rsidRDefault="00C23DBD" w:rsidP="00C23DBD">
      <w:pPr>
        <w:pStyle w:val="Bullets"/>
        <w:jc w:val="both"/>
        <w:rPr>
          <w:rFonts w:eastAsia="Verdana" w:cs="Verdana"/>
          <w:color w:val="auto"/>
        </w:rPr>
      </w:pPr>
      <w:r w:rsidRPr="4921E9B5">
        <w:rPr>
          <w:color w:val="auto"/>
        </w:rPr>
        <w:t>Ontwikkeling van geautomatiseerde productielijnen voor elektrolysercellen en stacks</w:t>
      </w:r>
    </w:p>
    <w:p w14:paraId="7A90624C" w14:textId="77777777" w:rsidR="00C23DBD" w:rsidRDefault="00C23DBD" w:rsidP="00C23DBD">
      <w:pPr>
        <w:jc w:val="both"/>
        <w:rPr>
          <w:color w:val="auto"/>
        </w:rPr>
      </w:pPr>
      <w:r w:rsidRPr="4921E9B5">
        <w:rPr>
          <w:color w:val="auto"/>
        </w:rPr>
        <w:t>Deze aansluiting vergroot niet alleen de impact van NTS binnen de waterstofwaardeketen, maar versterkt ook de Nederlandse positie als hightech maakindustrie voor duurzame energie.</w:t>
      </w:r>
    </w:p>
    <w:p w14:paraId="1017E96F" w14:textId="77777777" w:rsidR="00C23DBD" w:rsidRDefault="00C23DBD" w:rsidP="00C23DBD"/>
    <w:p w14:paraId="0063097D" w14:textId="77777777" w:rsidR="00C23DBD" w:rsidRPr="002C78DD" w:rsidRDefault="00C23DBD" w:rsidP="00C23DBD">
      <w:pPr>
        <w:jc w:val="both"/>
        <w:rPr>
          <w:b/>
          <w:bCs/>
          <w:sz w:val="22"/>
        </w:rPr>
      </w:pPr>
      <w:r w:rsidRPr="002C78DD">
        <w:rPr>
          <w:b/>
          <w:bCs/>
          <w:sz w:val="22"/>
        </w:rPr>
        <w:t>Aansluiting industriebeleid</w:t>
      </w:r>
    </w:p>
    <w:p w14:paraId="726FC2CB" w14:textId="074E36E2" w:rsidR="00C23DBD" w:rsidRPr="006E25BA" w:rsidRDefault="00C23DBD" w:rsidP="00C23DBD">
      <w:pPr>
        <w:jc w:val="both"/>
        <w:rPr>
          <w:color w:val="auto"/>
        </w:rPr>
      </w:pPr>
      <w:r w:rsidRPr="006E25BA">
        <w:rPr>
          <w:color w:val="auto"/>
        </w:rPr>
        <w:t>Ter illustratie hoe innovaties uit het huidige programma tot nog concreter tot ‘control points’ in de waardeketens zouden kunnen uitgroeien, beschrijven we hier een voorgesteld voorbeeld-investeringsvoorstel d</w:t>
      </w:r>
      <w:r>
        <w:rPr>
          <w:color w:val="auto"/>
        </w:rPr>
        <w:t>at</w:t>
      </w:r>
      <w:r w:rsidRPr="006E25BA">
        <w:rPr>
          <w:color w:val="auto"/>
        </w:rPr>
        <w:t xml:space="preserve"> binnen het traject rondom Rapport Wennink </w:t>
      </w:r>
      <w:r>
        <w:rPr>
          <w:color w:val="auto"/>
        </w:rPr>
        <w:t xml:space="preserve">is </w:t>
      </w:r>
      <w:r w:rsidRPr="006E25BA">
        <w:rPr>
          <w:color w:val="auto"/>
        </w:rPr>
        <w:t>vormgegeven. Waar specifieke bedrijfsnamen zijn genoemd binnen de huidige voorstellen, kan binnen het bredere ecosysteem verwacht worden dat vergelijkbare investeringsvraagstukken ook voor andere bedrijven geldt.</w:t>
      </w:r>
    </w:p>
    <w:p w14:paraId="4490E367" w14:textId="77777777" w:rsidR="00C23DBD" w:rsidRPr="006E25BA" w:rsidRDefault="00C23DBD" w:rsidP="00C23DBD">
      <w:pPr>
        <w:jc w:val="both"/>
        <w:rPr>
          <w:color w:val="auto"/>
        </w:rPr>
      </w:pPr>
    </w:p>
    <w:p w14:paraId="0570BFD0" w14:textId="77777777" w:rsidR="00C23DBD" w:rsidRPr="00ED5190" w:rsidRDefault="00C23DBD" w:rsidP="00C23DBD">
      <w:pPr>
        <w:pStyle w:val="Heading5"/>
      </w:pPr>
      <w:r w:rsidRPr="00ED5190">
        <w:t>HyValueChainNL</w:t>
      </w:r>
    </w:p>
    <w:p w14:paraId="517B366C" w14:textId="77777777" w:rsidR="00C23DBD" w:rsidRPr="006E25BA" w:rsidRDefault="00C23DBD" w:rsidP="00C23DBD">
      <w:pPr>
        <w:jc w:val="both"/>
        <w:rPr>
          <w:color w:val="auto"/>
        </w:rPr>
      </w:pPr>
      <w:r w:rsidRPr="006E25BA">
        <w:rPr>
          <w:color w:val="auto"/>
        </w:rPr>
        <w:t>Het HyValueChainNL-consortium wil een commerciële waardeketen opzetten voor industriële elektrolyse-installaties met focus op flexibele, kostenefficiënte waterstofproductie om de energietransitie te versnellen en netcongestie te verminderen. De partners VDL-Battolyser, VDL Groep, HyCC en GroenvermogenNL dekken samen de hele keten van technologieontwikkeling tot toepassing. Met een totale investering van €</w:t>
      </w:r>
      <w:r w:rsidRPr="285E2FF6">
        <w:rPr>
          <w:color w:val="auto"/>
        </w:rPr>
        <w:t>300</w:t>
      </w:r>
      <w:r w:rsidRPr="006E25BA">
        <w:rPr>
          <w:color w:val="auto"/>
        </w:rPr>
        <w:t xml:space="preserve"> miljoen, verdeeld over R&amp;D, demonstratie en commerciële opschaling wil het project bijdragen aan CO₂-reductie, werkgelegenheid, innovatie en versterking van de strategische autonomie van Nederland. Het doel is om Nederland te positioneren als leverancier van geavanceerde waterstof productie-technologie. </w:t>
      </w:r>
    </w:p>
    <w:p w14:paraId="46541B6B" w14:textId="16DF15A6" w:rsidR="00AE4015" w:rsidRPr="00BA7EB2" w:rsidRDefault="00C23DBD" w:rsidP="00C23DBD">
      <w:pPr>
        <w:jc w:val="both"/>
        <w:rPr>
          <w:color w:val="auto"/>
        </w:rPr>
      </w:pPr>
      <w:r w:rsidRPr="006E25BA">
        <w:rPr>
          <w:color w:val="auto"/>
        </w:rPr>
        <w:t>De ontwikkeling verloopt gefaseerd: eerst een R&amp;D-fase (TRL6) in 2026-2027, gevolgd door een demonstratiefase met een 15MW-systeem (TRL7-8) in 2028-2029, en uiteindelijk een First-of-a-Kind commerciële fase met een 50MW-systeem (TRL8) in 2029-2031</w:t>
      </w:r>
      <w:r>
        <w:rPr>
          <w:color w:val="auto"/>
        </w:rPr>
        <w:t>.</w:t>
      </w:r>
    </w:p>
    <w:sectPr w:rsidR="00AE4015" w:rsidRPr="00BA7EB2" w:rsidSect="002F50D4">
      <w:headerReference w:type="default" r:id="rId24"/>
      <w:footerReference w:type="default" r:id="rId25"/>
      <w:footerReference w:type="first" r:id="rId26"/>
      <w:pgSz w:w="11907" w:h="16840"/>
      <w:pgMar w:top="2948" w:right="1247" w:bottom="1361" w:left="1247" w:header="709"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261C" w14:textId="77777777" w:rsidR="003E49F6" w:rsidRPr="00136571" w:rsidRDefault="003E49F6" w:rsidP="00E50415">
      <w:pPr>
        <w:spacing w:line="240" w:lineRule="auto"/>
      </w:pPr>
      <w:r w:rsidRPr="00136571">
        <w:separator/>
      </w:r>
    </w:p>
    <w:p w14:paraId="06C6B8E5" w14:textId="77777777" w:rsidR="003E49F6" w:rsidRPr="00136571" w:rsidRDefault="003E49F6"/>
    <w:p w14:paraId="10AFEFED" w14:textId="77777777" w:rsidR="003E49F6" w:rsidRPr="00136571" w:rsidRDefault="003E49F6"/>
  </w:endnote>
  <w:endnote w:type="continuationSeparator" w:id="0">
    <w:p w14:paraId="75185C08" w14:textId="77777777" w:rsidR="003E49F6" w:rsidRPr="00136571" w:rsidRDefault="003E49F6" w:rsidP="00E50415">
      <w:pPr>
        <w:spacing w:line="240" w:lineRule="auto"/>
      </w:pPr>
      <w:r w:rsidRPr="00136571">
        <w:continuationSeparator/>
      </w:r>
    </w:p>
    <w:p w14:paraId="428FA70D" w14:textId="77777777" w:rsidR="003E49F6" w:rsidRPr="00136571" w:rsidRDefault="003E49F6"/>
    <w:p w14:paraId="1C087936" w14:textId="77777777" w:rsidR="003E49F6" w:rsidRPr="00136571" w:rsidRDefault="003E49F6"/>
  </w:endnote>
  <w:endnote w:type="continuationNotice" w:id="1">
    <w:p w14:paraId="173CD689" w14:textId="77777777" w:rsidR="003E49F6" w:rsidRPr="00136571" w:rsidRDefault="003E49F6">
      <w:pPr>
        <w:spacing w:line="240" w:lineRule="auto"/>
      </w:pPr>
    </w:p>
    <w:p w14:paraId="13FEF5E0" w14:textId="77777777" w:rsidR="003E49F6" w:rsidRPr="00136571" w:rsidRDefault="003E4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F5BF" w14:textId="11F25062" w:rsidR="0003256D" w:rsidRPr="00136571" w:rsidRDefault="00360FCB">
    <w:pPr>
      <w:pStyle w:val="Footer"/>
    </w:pPr>
    <w:sdt>
      <w:sdtPr>
        <w:id w:val="-1066175946"/>
        <w:docPartObj>
          <w:docPartGallery w:val="Page Numbers (Bottom of Page)"/>
          <w:docPartUnique/>
        </w:docPartObj>
      </w:sdtPr>
      <w:sdtEndPr>
        <w:rPr>
          <w:rStyle w:val="FooterChar"/>
          <w:color w:val="16498E" w:themeColor="accent1"/>
        </w:rPr>
      </w:sdtEndPr>
      <w:sdtContent>
        <w:sdt>
          <w:sdtPr>
            <w:rPr>
              <w:rStyle w:val="FooterChar"/>
            </w:rPr>
            <w:id w:val="-343097594"/>
            <w:docPartObj>
              <w:docPartGallery w:val="Page Numbers (Top of Page)"/>
              <w:docPartUnique/>
            </w:docPartObj>
          </w:sdtPr>
          <w:sdtEndPr>
            <w:rPr>
              <w:rStyle w:val="FooterChar"/>
            </w:rPr>
          </w:sdtEndPr>
          <w:sdtContent>
            <w:r w:rsidR="00435E83" w:rsidRPr="00435E83">
              <w:rPr>
                <w:rFonts w:ascii="Arial" w:hAnsi="Arial" w:cs="Arial"/>
              </w:rPr>
              <w:t>​​</w:t>
            </w:r>
            <w:r w:rsidR="00435E83" w:rsidRPr="00435E83">
              <w:t xml:space="preserve">KIA ST Actieagenda Energy Materials |   Bijlage </w:t>
            </w:r>
            <w:r w:rsidR="00435E83">
              <w:t>2</w:t>
            </w:r>
            <w:r w:rsidR="00435E83" w:rsidRPr="00435E83">
              <w:t xml:space="preserve"> - </w:t>
            </w:r>
            <w:r w:rsidR="00435E83">
              <w:t>Ele</w:t>
            </w:r>
            <w:r w:rsidR="00630E18">
              <w:t>k</w:t>
            </w:r>
            <w:r w:rsidR="00435E83">
              <w:t>trolyse</w:t>
            </w:r>
            <w:r w:rsidR="00435E83" w:rsidRPr="00435E83">
              <w:t> IP’s  |   </w:t>
            </w:r>
            <w:r w:rsidR="00630E18">
              <w:t>16</w:t>
            </w:r>
            <w:r w:rsidR="00435E83" w:rsidRPr="00435E83">
              <w:t xml:space="preserve"> december-2025   </w:t>
            </w:r>
            <w:r w:rsidR="0003256D" w:rsidRPr="00136571">
              <w:rPr>
                <w:rStyle w:val="FooterChar"/>
              </w:rPr>
              <w:t xml:space="preserve">|   Pag. </w:t>
            </w:r>
            <w:r w:rsidR="0003256D" w:rsidRPr="00136571">
              <w:rPr>
                <w:rStyle w:val="FooterChar"/>
                <w:color w:val="16498E" w:themeColor="accent1"/>
              </w:rPr>
              <w:fldChar w:fldCharType="begin"/>
            </w:r>
            <w:r w:rsidR="0003256D" w:rsidRPr="00136571">
              <w:rPr>
                <w:rStyle w:val="FooterChar"/>
                <w:color w:val="16498E" w:themeColor="accent1"/>
              </w:rPr>
              <w:instrText xml:space="preserve"> PAGE </w:instrText>
            </w:r>
            <w:r w:rsidR="0003256D" w:rsidRPr="00136571">
              <w:rPr>
                <w:rStyle w:val="FooterChar"/>
                <w:color w:val="16498E" w:themeColor="accent1"/>
              </w:rPr>
              <w:fldChar w:fldCharType="separate"/>
            </w:r>
            <w:r w:rsidR="0003256D" w:rsidRPr="00136571">
              <w:rPr>
                <w:rStyle w:val="FooterChar"/>
                <w:color w:val="16498E" w:themeColor="accent1"/>
              </w:rPr>
              <w:t>3</w:t>
            </w:r>
            <w:r w:rsidR="0003256D" w:rsidRPr="00136571">
              <w:rPr>
                <w:rStyle w:val="FooterChar"/>
                <w:color w:val="16498E" w:themeColor="accent1"/>
              </w:rPr>
              <w:fldChar w:fldCharType="end"/>
            </w:r>
            <w:r w:rsidR="0003256D" w:rsidRPr="00136571">
              <w:rPr>
                <w:rStyle w:val="FooterChar"/>
              </w:rPr>
              <w:t>/</w:t>
            </w:r>
            <w:r w:rsidR="0003256D" w:rsidRPr="00136571">
              <w:rPr>
                <w:rStyle w:val="FooterChar"/>
                <w:color w:val="16498E" w:themeColor="accent1"/>
              </w:rPr>
              <w:fldChar w:fldCharType="begin"/>
            </w:r>
            <w:r w:rsidR="0003256D" w:rsidRPr="00136571">
              <w:rPr>
                <w:rStyle w:val="FooterChar"/>
                <w:color w:val="16498E" w:themeColor="accent1"/>
              </w:rPr>
              <w:instrText xml:space="preserve"> NUMPAGES  </w:instrText>
            </w:r>
            <w:r w:rsidR="0003256D" w:rsidRPr="00136571">
              <w:rPr>
                <w:rStyle w:val="FooterChar"/>
                <w:color w:val="16498E" w:themeColor="accent1"/>
              </w:rPr>
              <w:fldChar w:fldCharType="separate"/>
            </w:r>
            <w:r w:rsidR="0003256D" w:rsidRPr="00136571">
              <w:rPr>
                <w:rStyle w:val="FooterChar"/>
                <w:color w:val="16498E" w:themeColor="accent1"/>
              </w:rPr>
              <w:t>15</w:t>
            </w:r>
            <w:r w:rsidR="0003256D" w:rsidRPr="00136571">
              <w:rPr>
                <w:rStyle w:val="FooterChar"/>
                <w:color w:val="16498E" w:themeColor="accent1"/>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CDDC" w14:textId="22BB5490" w:rsidR="00540CF8" w:rsidRPr="00136571" w:rsidRDefault="00540CF8">
    <w:pPr>
      <w:pStyle w:val="Footer"/>
      <w:jc w:val="center"/>
    </w:pPr>
  </w:p>
  <w:p w14:paraId="7C752C90" w14:textId="77777777" w:rsidR="00540CF8" w:rsidRPr="00136571" w:rsidRDefault="0054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F9A1" w14:textId="77777777" w:rsidR="003E49F6" w:rsidRPr="00136571" w:rsidRDefault="003E49F6" w:rsidP="0062091E">
      <w:pPr>
        <w:spacing w:line="240" w:lineRule="auto"/>
      </w:pPr>
      <w:r w:rsidRPr="00136571">
        <w:separator/>
      </w:r>
    </w:p>
    <w:p w14:paraId="57704F7B" w14:textId="77777777" w:rsidR="003E49F6" w:rsidRPr="00136571" w:rsidRDefault="003E49F6"/>
  </w:footnote>
  <w:footnote w:type="continuationSeparator" w:id="0">
    <w:p w14:paraId="20132E4C" w14:textId="77777777" w:rsidR="003E49F6" w:rsidRPr="00136571" w:rsidRDefault="003E49F6" w:rsidP="00E50415">
      <w:pPr>
        <w:spacing w:line="240" w:lineRule="auto"/>
      </w:pPr>
      <w:r w:rsidRPr="00136571">
        <w:continuationSeparator/>
      </w:r>
    </w:p>
    <w:p w14:paraId="1AE3E211" w14:textId="77777777" w:rsidR="003E49F6" w:rsidRPr="00136571" w:rsidRDefault="003E49F6"/>
    <w:p w14:paraId="33647274" w14:textId="77777777" w:rsidR="003E49F6" w:rsidRPr="00136571" w:rsidRDefault="003E49F6"/>
  </w:footnote>
  <w:footnote w:type="continuationNotice" w:id="1">
    <w:p w14:paraId="017325CF" w14:textId="77777777" w:rsidR="003E49F6" w:rsidRPr="00136571" w:rsidRDefault="003E49F6">
      <w:pPr>
        <w:spacing w:line="240" w:lineRule="auto"/>
      </w:pPr>
    </w:p>
    <w:p w14:paraId="397E26FA" w14:textId="77777777" w:rsidR="003E49F6" w:rsidRPr="00136571" w:rsidRDefault="003E4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2058" w14:textId="4AB5E246" w:rsidR="00DC6827" w:rsidRPr="00136571" w:rsidRDefault="00306FE8" w:rsidP="000F6A50">
    <w:r w:rsidRPr="00136571">
      <w:rPr>
        <w:noProof/>
      </w:rPr>
      <w:drawing>
        <wp:anchor distT="0" distB="0" distL="114300" distR="114300" simplePos="0" relativeHeight="251658240" behindDoc="1" locked="0" layoutInCell="1" allowOverlap="1" wp14:anchorId="23F6F8DE" wp14:editId="0B72C558">
          <wp:simplePos x="0" y="0"/>
          <wp:positionH relativeFrom="page">
            <wp:posOffset>0</wp:posOffset>
          </wp:positionH>
          <wp:positionV relativeFrom="page">
            <wp:posOffset>0</wp:posOffset>
          </wp:positionV>
          <wp:extent cx="1386000" cy="1411200"/>
          <wp:effectExtent l="0" t="0" r="5080" b="0"/>
          <wp:wrapNone/>
          <wp:docPr id="2084581380" name="Afbeelding 1750172893" descr="Afbeelding met teks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7690" name="Logo" descr="Afbeelding met tekst, logo, Graphics,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00" cy="14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76CAE" w14:textId="77777777" w:rsidR="00F43D45" w:rsidRPr="00136571" w:rsidRDefault="00F43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E2C9"/>
    <w:multiLevelType w:val="hybridMultilevel"/>
    <w:tmpl w:val="6AB4E566"/>
    <w:lvl w:ilvl="0" w:tplc="1DA006E4">
      <w:start w:val="1"/>
      <w:numFmt w:val="bullet"/>
      <w:lvlText w:val=""/>
      <w:lvlJc w:val="left"/>
      <w:pPr>
        <w:ind w:left="720" w:hanging="360"/>
      </w:pPr>
      <w:rPr>
        <w:rFonts w:ascii="Symbol" w:hAnsi="Symbol" w:hint="default"/>
      </w:rPr>
    </w:lvl>
    <w:lvl w:ilvl="1" w:tplc="C6229C76">
      <w:start w:val="1"/>
      <w:numFmt w:val="bullet"/>
      <w:lvlText w:val="o"/>
      <w:lvlJc w:val="left"/>
      <w:pPr>
        <w:ind w:left="1440" w:hanging="360"/>
      </w:pPr>
      <w:rPr>
        <w:rFonts w:ascii="Courier New" w:hAnsi="Courier New" w:hint="default"/>
      </w:rPr>
    </w:lvl>
    <w:lvl w:ilvl="2" w:tplc="ECA648DA">
      <w:start w:val="1"/>
      <w:numFmt w:val="bullet"/>
      <w:lvlText w:val=""/>
      <w:lvlJc w:val="left"/>
      <w:pPr>
        <w:ind w:left="2160" w:hanging="360"/>
      </w:pPr>
      <w:rPr>
        <w:rFonts w:ascii="Wingdings" w:hAnsi="Wingdings" w:hint="default"/>
      </w:rPr>
    </w:lvl>
    <w:lvl w:ilvl="3" w:tplc="443C327C">
      <w:start w:val="1"/>
      <w:numFmt w:val="bullet"/>
      <w:lvlText w:val=""/>
      <w:lvlJc w:val="left"/>
      <w:pPr>
        <w:ind w:left="2880" w:hanging="360"/>
      </w:pPr>
      <w:rPr>
        <w:rFonts w:ascii="Symbol" w:hAnsi="Symbol" w:hint="default"/>
      </w:rPr>
    </w:lvl>
    <w:lvl w:ilvl="4" w:tplc="43E28912">
      <w:start w:val="1"/>
      <w:numFmt w:val="bullet"/>
      <w:lvlText w:val="o"/>
      <w:lvlJc w:val="left"/>
      <w:pPr>
        <w:ind w:left="3600" w:hanging="360"/>
      </w:pPr>
      <w:rPr>
        <w:rFonts w:ascii="Courier New" w:hAnsi="Courier New" w:hint="default"/>
      </w:rPr>
    </w:lvl>
    <w:lvl w:ilvl="5" w:tplc="02CEFC58">
      <w:start w:val="1"/>
      <w:numFmt w:val="bullet"/>
      <w:lvlText w:val=""/>
      <w:lvlJc w:val="left"/>
      <w:pPr>
        <w:ind w:left="4320" w:hanging="360"/>
      </w:pPr>
      <w:rPr>
        <w:rFonts w:ascii="Wingdings" w:hAnsi="Wingdings" w:hint="default"/>
      </w:rPr>
    </w:lvl>
    <w:lvl w:ilvl="6" w:tplc="400C68BC">
      <w:start w:val="1"/>
      <w:numFmt w:val="bullet"/>
      <w:lvlText w:val=""/>
      <w:lvlJc w:val="left"/>
      <w:pPr>
        <w:ind w:left="5040" w:hanging="360"/>
      </w:pPr>
      <w:rPr>
        <w:rFonts w:ascii="Symbol" w:hAnsi="Symbol" w:hint="default"/>
      </w:rPr>
    </w:lvl>
    <w:lvl w:ilvl="7" w:tplc="6E843B5A">
      <w:start w:val="1"/>
      <w:numFmt w:val="bullet"/>
      <w:lvlText w:val="o"/>
      <w:lvlJc w:val="left"/>
      <w:pPr>
        <w:ind w:left="5760" w:hanging="360"/>
      </w:pPr>
      <w:rPr>
        <w:rFonts w:ascii="Courier New" w:hAnsi="Courier New" w:hint="default"/>
      </w:rPr>
    </w:lvl>
    <w:lvl w:ilvl="8" w:tplc="7C600FC2">
      <w:start w:val="1"/>
      <w:numFmt w:val="bullet"/>
      <w:lvlText w:val=""/>
      <w:lvlJc w:val="left"/>
      <w:pPr>
        <w:ind w:left="6480" w:hanging="360"/>
      </w:pPr>
      <w:rPr>
        <w:rFonts w:ascii="Wingdings" w:hAnsi="Wingdings" w:hint="default"/>
      </w:rPr>
    </w:lvl>
  </w:abstractNum>
  <w:abstractNum w:abstractNumId="1" w15:restartNumberingAfterBreak="0">
    <w:nsid w:val="09E973B4"/>
    <w:multiLevelType w:val="hybridMultilevel"/>
    <w:tmpl w:val="172C409C"/>
    <w:lvl w:ilvl="0" w:tplc="09463272">
      <w:start w:val="1"/>
      <w:numFmt w:val="bullet"/>
      <w:lvlText w:val=""/>
      <w:lvlJc w:val="left"/>
      <w:pPr>
        <w:ind w:left="720" w:hanging="360"/>
      </w:pPr>
      <w:rPr>
        <w:rFonts w:ascii="Symbol" w:hAnsi="Symbol" w:hint="default"/>
      </w:rPr>
    </w:lvl>
    <w:lvl w:ilvl="1" w:tplc="90769148">
      <w:start w:val="1"/>
      <w:numFmt w:val="bullet"/>
      <w:lvlText w:val="o"/>
      <w:lvlJc w:val="left"/>
      <w:pPr>
        <w:ind w:left="1440" w:hanging="360"/>
      </w:pPr>
      <w:rPr>
        <w:rFonts w:ascii="Courier New" w:hAnsi="Courier New" w:hint="default"/>
      </w:rPr>
    </w:lvl>
    <w:lvl w:ilvl="2" w:tplc="0992A324">
      <w:start w:val="1"/>
      <w:numFmt w:val="bullet"/>
      <w:lvlText w:val=""/>
      <w:lvlJc w:val="left"/>
      <w:pPr>
        <w:ind w:left="2160" w:hanging="360"/>
      </w:pPr>
      <w:rPr>
        <w:rFonts w:ascii="Wingdings" w:hAnsi="Wingdings" w:hint="default"/>
      </w:rPr>
    </w:lvl>
    <w:lvl w:ilvl="3" w:tplc="2132D6D8">
      <w:start w:val="1"/>
      <w:numFmt w:val="bullet"/>
      <w:lvlText w:val=""/>
      <w:lvlJc w:val="left"/>
      <w:pPr>
        <w:ind w:left="2880" w:hanging="360"/>
      </w:pPr>
      <w:rPr>
        <w:rFonts w:ascii="Symbol" w:hAnsi="Symbol" w:hint="default"/>
      </w:rPr>
    </w:lvl>
    <w:lvl w:ilvl="4" w:tplc="ACC69B1C">
      <w:start w:val="1"/>
      <w:numFmt w:val="bullet"/>
      <w:lvlText w:val="o"/>
      <w:lvlJc w:val="left"/>
      <w:pPr>
        <w:ind w:left="3600" w:hanging="360"/>
      </w:pPr>
      <w:rPr>
        <w:rFonts w:ascii="Courier New" w:hAnsi="Courier New" w:hint="default"/>
      </w:rPr>
    </w:lvl>
    <w:lvl w:ilvl="5" w:tplc="F27C2458">
      <w:start w:val="1"/>
      <w:numFmt w:val="bullet"/>
      <w:lvlText w:val=""/>
      <w:lvlJc w:val="left"/>
      <w:pPr>
        <w:ind w:left="4320" w:hanging="360"/>
      </w:pPr>
      <w:rPr>
        <w:rFonts w:ascii="Wingdings" w:hAnsi="Wingdings" w:hint="default"/>
      </w:rPr>
    </w:lvl>
    <w:lvl w:ilvl="6" w:tplc="9A206AB0">
      <w:start w:val="1"/>
      <w:numFmt w:val="bullet"/>
      <w:lvlText w:val=""/>
      <w:lvlJc w:val="left"/>
      <w:pPr>
        <w:ind w:left="5040" w:hanging="360"/>
      </w:pPr>
      <w:rPr>
        <w:rFonts w:ascii="Symbol" w:hAnsi="Symbol" w:hint="default"/>
      </w:rPr>
    </w:lvl>
    <w:lvl w:ilvl="7" w:tplc="38DE20E6">
      <w:start w:val="1"/>
      <w:numFmt w:val="bullet"/>
      <w:lvlText w:val="o"/>
      <w:lvlJc w:val="left"/>
      <w:pPr>
        <w:ind w:left="5760" w:hanging="360"/>
      </w:pPr>
      <w:rPr>
        <w:rFonts w:ascii="Courier New" w:hAnsi="Courier New" w:hint="default"/>
      </w:rPr>
    </w:lvl>
    <w:lvl w:ilvl="8" w:tplc="5EBA731C">
      <w:start w:val="1"/>
      <w:numFmt w:val="bullet"/>
      <w:lvlText w:val=""/>
      <w:lvlJc w:val="left"/>
      <w:pPr>
        <w:ind w:left="6480" w:hanging="360"/>
      </w:pPr>
      <w:rPr>
        <w:rFonts w:ascii="Wingdings" w:hAnsi="Wingdings" w:hint="default"/>
      </w:rPr>
    </w:lvl>
  </w:abstractNum>
  <w:abstractNum w:abstractNumId="2" w15:restartNumberingAfterBreak="0">
    <w:nsid w:val="13404ABE"/>
    <w:multiLevelType w:val="hybridMultilevel"/>
    <w:tmpl w:val="5212FAD2"/>
    <w:lvl w:ilvl="0" w:tplc="E37CA4F2">
      <w:start w:val="1"/>
      <w:numFmt w:val="bullet"/>
      <w:lvlText w:val=""/>
      <w:lvlJc w:val="left"/>
      <w:pPr>
        <w:ind w:left="720" w:hanging="360"/>
      </w:pPr>
      <w:rPr>
        <w:rFonts w:ascii="Symbol" w:hAnsi="Symbol" w:hint="default"/>
      </w:rPr>
    </w:lvl>
    <w:lvl w:ilvl="1" w:tplc="76CE5820">
      <w:start w:val="1"/>
      <w:numFmt w:val="bullet"/>
      <w:lvlText w:val="o"/>
      <w:lvlJc w:val="left"/>
      <w:pPr>
        <w:ind w:left="1440" w:hanging="360"/>
      </w:pPr>
      <w:rPr>
        <w:rFonts w:ascii="Courier New" w:hAnsi="Courier New" w:hint="default"/>
      </w:rPr>
    </w:lvl>
    <w:lvl w:ilvl="2" w:tplc="4B26656A">
      <w:start w:val="1"/>
      <w:numFmt w:val="bullet"/>
      <w:lvlText w:val=""/>
      <w:lvlJc w:val="left"/>
      <w:pPr>
        <w:ind w:left="2160" w:hanging="360"/>
      </w:pPr>
      <w:rPr>
        <w:rFonts w:ascii="Wingdings" w:hAnsi="Wingdings" w:hint="default"/>
      </w:rPr>
    </w:lvl>
    <w:lvl w:ilvl="3" w:tplc="2090AB1A">
      <w:start w:val="1"/>
      <w:numFmt w:val="bullet"/>
      <w:lvlText w:val=""/>
      <w:lvlJc w:val="left"/>
      <w:pPr>
        <w:ind w:left="2880" w:hanging="360"/>
      </w:pPr>
      <w:rPr>
        <w:rFonts w:ascii="Symbol" w:hAnsi="Symbol" w:hint="default"/>
      </w:rPr>
    </w:lvl>
    <w:lvl w:ilvl="4" w:tplc="7A347E4E">
      <w:start w:val="1"/>
      <w:numFmt w:val="bullet"/>
      <w:lvlText w:val="o"/>
      <w:lvlJc w:val="left"/>
      <w:pPr>
        <w:ind w:left="3600" w:hanging="360"/>
      </w:pPr>
      <w:rPr>
        <w:rFonts w:ascii="Courier New" w:hAnsi="Courier New" w:hint="default"/>
      </w:rPr>
    </w:lvl>
    <w:lvl w:ilvl="5" w:tplc="F782D644">
      <w:start w:val="1"/>
      <w:numFmt w:val="bullet"/>
      <w:lvlText w:val=""/>
      <w:lvlJc w:val="left"/>
      <w:pPr>
        <w:ind w:left="4320" w:hanging="360"/>
      </w:pPr>
      <w:rPr>
        <w:rFonts w:ascii="Wingdings" w:hAnsi="Wingdings" w:hint="default"/>
      </w:rPr>
    </w:lvl>
    <w:lvl w:ilvl="6" w:tplc="A2AAF612">
      <w:start w:val="1"/>
      <w:numFmt w:val="bullet"/>
      <w:lvlText w:val=""/>
      <w:lvlJc w:val="left"/>
      <w:pPr>
        <w:ind w:left="5040" w:hanging="360"/>
      </w:pPr>
      <w:rPr>
        <w:rFonts w:ascii="Symbol" w:hAnsi="Symbol" w:hint="default"/>
      </w:rPr>
    </w:lvl>
    <w:lvl w:ilvl="7" w:tplc="B19ADF94">
      <w:start w:val="1"/>
      <w:numFmt w:val="bullet"/>
      <w:lvlText w:val="o"/>
      <w:lvlJc w:val="left"/>
      <w:pPr>
        <w:ind w:left="5760" w:hanging="360"/>
      </w:pPr>
      <w:rPr>
        <w:rFonts w:ascii="Courier New" w:hAnsi="Courier New" w:hint="default"/>
      </w:rPr>
    </w:lvl>
    <w:lvl w:ilvl="8" w:tplc="DA50A850">
      <w:start w:val="1"/>
      <w:numFmt w:val="bullet"/>
      <w:lvlText w:val=""/>
      <w:lvlJc w:val="left"/>
      <w:pPr>
        <w:ind w:left="6480" w:hanging="360"/>
      </w:pPr>
      <w:rPr>
        <w:rFonts w:ascii="Wingdings" w:hAnsi="Wingdings" w:hint="default"/>
      </w:rPr>
    </w:lvl>
  </w:abstractNum>
  <w:abstractNum w:abstractNumId="3" w15:restartNumberingAfterBreak="0">
    <w:nsid w:val="136B040C"/>
    <w:multiLevelType w:val="hybridMultilevel"/>
    <w:tmpl w:val="028E6B52"/>
    <w:lvl w:ilvl="0" w:tplc="C382FB1C">
      <w:start w:val="1"/>
      <w:numFmt w:val="bullet"/>
      <w:lvlText w:val=""/>
      <w:lvlJc w:val="left"/>
      <w:pPr>
        <w:ind w:left="720" w:hanging="360"/>
      </w:pPr>
      <w:rPr>
        <w:rFonts w:ascii="Symbol" w:hAnsi="Symbol" w:hint="default"/>
      </w:rPr>
    </w:lvl>
    <w:lvl w:ilvl="1" w:tplc="25B8839C">
      <w:start w:val="1"/>
      <w:numFmt w:val="bullet"/>
      <w:lvlText w:val="o"/>
      <w:lvlJc w:val="left"/>
      <w:pPr>
        <w:ind w:left="1440" w:hanging="360"/>
      </w:pPr>
      <w:rPr>
        <w:rFonts w:ascii="Courier New" w:hAnsi="Courier New" w:hint="default"/>
      </w:rPr>
    </w:lvl>
    <w:lvl w:ilvl="2" w:tplc="718A4BA6">
      <w:start w:val="1"/>
      <w:numFmt w:val="bullet"/>
      <w:lvlText w:val=""/>
      <w:lvlJc w:val="left"/>
      <w:pPr>
        <w:ind w:left="2160" w:hanging="360"/>
      </w:pPr>
      <w:rPr>
        <w:rFonts w:ascii="Wingdings" w:hAnsi="Wingdings" w:hint="default"/>
      </w:rPr>
    </w:lvl>
    <w:lvl w:ilvl="3" w:tplc="75AA8C68">
      <w:start w:val="1"/>
      <w:numFmt w:val="bullet"/>
      <w:lvlText w:val=""/>
      <w:lvlJc w:val="left"/>
      <w:pPr>
        <w:ind w:left="2880" w:hanging="360"/>
      </w:pPr>
      <w:rPr>
        <w:rFonts w:ascii="Symbol" w:hAnsi="Symbol" w:hint="default"/>
      </w:rPr>
    </w:lvl>
    <w:lvl w:ilvl="4" w:tplc="E4C6050C">
      <w:start w:val="1"/>
      <w:numFmt w:val="bullet"/>
      <w:lvlText w:val="o"/>
      <w:lvlJc w:val="left"/>
      <w:pPr>
        <w:ind w:left="3600" w:hanging="360"/>
      </w:pPr>
      <w:rPr>
        <w:rFonts w:ascii="Courier New" w:hAnsi="Courier New" w:hint="default"/>
      </w:rPr>
    </w:lvl>
    <w:lvl w:ilvl="5" w:tplc="D78243A6">
      <w:start w:val="1"/>
      <w:numFmt w:val="bullet"/>
      <w:lvlText w:val=""/>
      <w:lvlJc w:val="left"/>
      <w:pPr>
        <w:ind w:left="4320" w:hanging="360"/>
      </w:pPr>
      <w:rPr>
        <w:rFonts w:ascii="Wingdings" w:hAnsi="Wingdings" w:hint="default"/>
      </w:rPr>
    </w:lvl>
    <w:lvl w:ilvl="6" w:tplc="C2CA6AEA">
      <w:start w:val="1"/>
      <w:numFmt w:val="bullet"/>
      <w:lvlText w:val=""/>
      <w:lvlJc w:val="left"/>
      <w:pPr>
        <w:ind w:left="5040" w:hanging="360"/>
      </w:pPr>
      <w:rPr>
        <w:rFonts w:ascii="Symbol" w:hAnsi="Symbol" w:hint="default"/>
      </w:rPr>
    </w:lvl>
    <w:lvl w:ilvl="7" w:tplc="1B12DACE">
      <w:start w:val="1"/>
      <w:numFmt w:val="bullet"/>
      <w:lvlText w:val="o"/>
      <w:lvlJc w:val="left"/>
      <w:pPr>
        <w:ind w:left="5760" w:hanging="360"/>
      </w:pPr>
      <w:rPr>
        <w:rFonts w:ascii="Courier New" w:hAnsi="Courier New" w:hint="default"/>
      </w:rPr>
    </w:lvl>
    <w:lvl w:ilvl="8" w:tplc="C5E4390C">
      <w:start w:val="1"/>
      <w:numFmt w:val="bullet"/>
      <w:lvlText w:val=""/>
      <w:lvlJc w:val="left"/>
      <w:pPr>
        <w:ind w:left="6480" w:hanging="360"/>
      </w:pPr>
      <w:rPr>
        <w:rFonts w:ascii="Wingdings" w:hAnsi="Wingdings" w:hint="default"/>
      </w:rPr>
    </w:lvl>
  </w:abstractNum>
  <w:abstractNum w:abstractNumId="4" w15:restartNumberingAfterBreak="0">
    <w:nsid w:val="145985FD"/>
    <w:multiLevelType w:val="hybridMultilevel"/>
    <w:tmpl w:val="22FA15FE"/>
    <w:lvl w:ilvl="0" w:tplc="105E4BDE">
      <w:start w:val="1"/>
      <w:numFmt w:val="bullet"/>
      <w:lvlText w:val=""/>
      <w:lvlJc w:val="left"/>
      <w:pPr>
        <w:ind w:left="720" w:hanging="360"/>
      </w:pPr>
      <w:rPr>
        <w:rFonts w:ascii="Symbol" w:hAnsi="Symbol" w:hint="default"/>
      </w:rPr>
    </w:lvl>
    <w:lvl w:ilvl="1" w:tplc="F2D6A5D8">
      <w:start w:val="1"/>
      <w:numFmt w:val="bullet"/>
      <w:lvlText w:val="o"/>
      <w:lvlJc w:val="left"/>
      <w:pPr>
        <w:ind w:left="1440" w:hanging="360"/>
      </w:pPr>
      <w:rPr>
        <w:rFonts w:ascii="Courier New" w:hAnsi="Courier New" w:hint="default"/>
      </w:rPr>
    </w:lvl>
    <w:lvl w:ilvl="2" w:tplc="F1643144">
      <w:start w:val="1"/>
      <w:numFmt w:val="bullet"/>
      <w:lvlText w:val=""/>
      <w:lvlJc w:val="left"/>
      <w:pPr>
        <w:ind w:left="2160" w:hanging="360"/>
      </w:pPr>
      <w:rPr>
        <w:rFonts w:ascii="Wingdings" w:hAnsi="Wingdings" w:hint="default"/>
      </w:rPr>
    </w:lvl>
    <w:lvl w:ilvl="3" w:tplc="611E2ADE">
      <w:start w:val="1"/>
      <w:numFmt w:val="bullet"/>
      <w:lvlText w:val=""/>
      <w:lvlJc w:val="left"/>
      <w:pPr>
        <w:ind w:left="2880" w:hanging="360"/>
      </w:pPr>
      <w:rPr>
        <w:rFonts w:ascii="Symbol" w:hAnsi="Symbol" w:hint="default"/>
      </w:rPr>
    </w:lvl>
    <w:lvl w:ilvl="4" w:tplc="0E203572">
      <w:start w:val="1"/>
      <w:numFmt w:val="bullet"/>
      <w:lvlText w:val="o"/>
      <w:lvlJc w:val="left"/>
      <w:pPr>
        <w:ind w:left="3600" w:hanging="360"/>
      </w:pPr>
      <w:rPr>
        <w:rFonts w:ascii="Courier New" w:hAnsi="Courier New" w:hint="default"/>
      </w:rPr>
    </w:lvl>
    <w:lvl w:ilvl="5" w:tplc="9DEE55B8">
      <w:start w:val="1"/>
      <w:numFmt w:val="bullet"/>
      <w:lvlText w:val=""/>
      <w:lvlJc w:val="left"/>
      <w:pPr>
        <w:ind w:left="4320" w:hanging="360"/>
      </w:pPr>
      <w:rPr>
        <w:rFonts w:ascii="Wingdings" w:hAnsi="Wingdings" w:hint="default"/>
      </w:rPr>
    </w:lvl>
    <w:lvl w:ilvl="6" w:tplc="F1C26AA6">
      <w:start w:val="1"/>
      <w:numFmt w:val="bullet"/>
      <w:lvlText w:val=""/>
      <w:lvlJc w:val="left"/>
      <w:pPr>
        <w:ind w:left="5040" w:hanging="360"/>
      </w:pPr>
      <w:rPr>
        <w:rFonts w:ascii="Symbol" w:hAnsi="Symbol" w:hint="default"/>
      </w:rPr>
    </w:lvl>
    <w:lvl w:ilvl="7" w:tplc="CB12FE70">
      <w:start w:val="1"/>
      <w:numFmt w:val="bullet"/>
      <w:lvlText w:val="o"/>
      <w:lvlJc w:val="left"/>
      <w:pPr>
        <w:ind w:left="5760" w:hanging="360"/>
      </w:pPr>
      <w:rPr>
        <w:rFonts w:ascii="Courier New" w:hAnsi="Courier New" w:hint="default"/>
      </w:rPr>
    </w:lvl>
    <w:lvl w:ilvl="8" w:tplc="97B0C2BC">
      <w:start w:val="1"/>
      <w:numFmt w:val="bullet"/>
      <w:lvlText w:val=""/>
      <w:lvlJc w:val="left"/>
      <w:pPr>
        <w:ind w:left="6480" w:hanging="360"/>
      </w:pPr>
      <w:rPr>
        <w:rFonts w:ascii="Wingdings" w:hAnsi="Wingdings" w:hint="default"/>
      </w:rPr>
    </w:lvl>
  </w:abstractNum>
  <w:abstractNum w:abstractNumId="5" w15:restartNumberingAfterBreak="0">
    <w:nsid w:val="160278DC"/>
    <w:multiLevelType w:val="multilevel"/>
    <w:tmpl w:val="799A738C"/>
    <w:lvl w:ilvl="0">
      <w:start w:val="1"/>
      <w:numFmt w:val="decimal"/>
      <w:pStyle w:val="Heading1"/>
      <w:lvlText w:val="%1."/>
      <w:lvlJc w:val="left"/>
      <w:pPr>
        <w:ind w:left="2770" w:hanging="360"/>
      </w:pPr>
      <w:rPr>
        <w:rFonts w:hint="default"/>
      </w:rPr>
    </w:lvl>
    <w:lvl w:ilvl="1">
      <w:start w:val="1"/>
      <w:numFmt w:val="decimal"/>
      <w:pStyle w:val="Heading2"/>
      <w:lvlText w:val="%1.%2."/>
      <w:lvlJc w:val="left"/>
      <w:pPr>
        <w:ind w:left="4118" w:hanging="432"/>
      </w:pPr>
    </w:lvl>
    <w:lvl w:ilvl="2">
      <w:start w:val="1"/>
      <w:numFmt w:val="decimal"/>
      <w:pStyle w:val="Heading3"/>
      <w:lvlText w:val="%1.%2.%3"/>
      <w:lvlJc w:val="left"/>
      <w:pPr>
        <w:ind w:left="4374" w:hanging="504"/>
      </w:pPr>
      <w:rPr>
        <w:rFonts w:hint="default"/>
        <w:color w:val="16498E"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2C3E1F"/>
    <w:multiLevelType w:val="hybridMultilevel"/>
    <w:tmpl w:val="EC00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F5287"/>
    <w:multiLevelType w:val="hybridMultilevel"/>
    <w:tmpl w:val="BAE8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55B9"/>
    <w:multiLevelType w:val="hybridMultilevel"/>
    <w:tmpl w:val="82B8381C"/>
    <w:lvl w:ilvl="0" w:tplc="F18C42C8">
      <w:numFmt w:val="bullet"/>
      <w:lvlText w:val=""/>
      <w:lvlJc w:val="left"/>
      <w:pPr>
        <w:ind w:left="720" w:hanging="360"/>
      </w:pPr>
      <w:rPr>
        <w:rFonts w:ascii="Symbol" w:eastAsia="Times New Roman"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956945"/>
    <w:multiLevelType w:val="hybridMultilevel"/>
    <w:tmpl w:val="B9768008"/>
    <w:lvl w:ilvl="0" w:tplc="1792B824">
      <w:start w:val="1"/>
      <w:numFmt w:val="bullet"/>
      <w:lvlText w:val=""/>
      <w:lvlJc w:val="left"/>
      <w:pPr>
        <w:ind w:left="720" w:hanging="360"/>
      </w:pPr>
      <w:rPr>
        <w:rFonts w:ascii="Symbol" w:hAnsi="Symbol" w:hint="default"/>
      </w:rPr>
    </w:lvl>
    <w:lvl w:ilvl="1" w:tplc="E4CACD38">
      <w:start w:val="1"/>
      <w:numFmt w:val="bullet"/>
      <w:lvlText w:val="o"/>
      <w:lvlJc w:val="left"/>
      <w:pPr>
        <w:ind w:left="1440" w:hanging="360"/>
      </w:pPr>
      <w:rPr>
        <w:rFonts w:ascii="Courier New" w:hAnsi="Courier New" w:hint="default"/>
      </w:rPr>
    </w:lvl>
    <w:lvl w:ilvl="2" w:tplc="856626EC">
      <w:start w:val="1"/>
      <w:numFmt w:val="bullet"/>
      <w:lvlText w:val=""/>
      <w:lvlJc w:val="left"/>
      <w:pPr>
        <w:ind w:left="2160" w:hanging="360"/>
      </w:pPr>
      <w:rPr>
        <w:rFonts w:ascii="Wingdings" w:hAnsi="Wingdings" w:hint="default"/>
      </w:rPr>
    </w:lvl>
    <w:lvl w:ilvl="3" w:tplc="B1DE2A36">
      <w:start w:val="1"/>
      <w:numFmt w:val="bullet"/>
      <w:lvlText w:val=""/>
      <w:lvlJc w:val="left"/>
      <w:pPr>
        <w:ind w:left="2880" w:hanging="360"/>
      </w:pPr>
      <w:rPr>
        <w:rFonts w:ascii="Symbol" w:hAnsi="Symbol" w:hint="default"/>
      </w:rPr>
    </w:lvl>
    <w:lvl w:ilvl="4" w:tplc="CD3ADD9C">
      <w:start w:val="1"/>
      <w:numFmt w:val="bullet"/>
      <w:lvlText w:val="o"/>
      <w:lvlJc w:val="left"/>
      <w:pPr>
        <w:ind w:left="3600" w:hanging="360"/>
      </w:pPr>
      <w:rPr>
        <w:rFonts w:ascii="Courier New" w:hAnsi="Courier New" w:hint="default"/>
      </w:rPr>
    </w:lvl>
    <w:lvl w:ilvl="5" w:tplc="41F6E608">
      <w:start w:val="1"/>
      <w:numFmt w:val="bullet"/>
      <w:lvlText w:val=""/>
      <w:lvlJc w:val="left"/>
      <w:pPr>
        <w:ind w:left="4320" w:hanging="360"/>
      </w:pPr>
      <w:rPr>
        <w:rFonts w:ascii="Wingdings" w:hAnsi="Wingdings" w:hint="default"/>
      </w:rPr>
    </w:lvl>
    <w:lvl w:ilvl="6" w:tplc="4B52FBAA">
      <w:start w:val="1"/>
      <w:numFmt w:val="bullet"/>
      <w:lvlText w:val=""/>
      <w:lvlJc w:val="left"/>
      <w:pPr>
        <w:ind w:left="5040" w:hanging="360"/>
      </w:pPr>
      <w:rPr>
        <w:rFonts w:ascii="Symbol" w:hAnsi="Symbol" w:hint="default"/>
      </w:rPr>
    </w:lvl>
    <w:lvl w:ilvl="7" w:tplc="4C8CFD1E">
      <w:start w:val="1"/>
      <w:numFmt w:val="bullet"/>
      <w:lvlText w:val="o"/>
      <w:lvlJc w:val="left"/>
      <w:pPr>
        <w:ind w:left="5760" w:hanging="360"/>
      </w:pPr>
      <w:rPr>
        <w:rFonts w:ascii="Courier New" w:hAnsi="Courier New" w:hint="default"/>
      </w:rPr>
    </w:lvl>
    <w:lvl w:ilvl="8" w:tplc="F896185E">
      <w:start w:val="1"/>
      <w:numFmt w:val="bullet"/>
      <w:lvlText w:val=""/>
      <w:lvlJc w:val="left"/>
      <w:pPr>
        <w:ind w:left="6480" w:hanging="360"/>
      </w:pPr>
      <w:rPr>
        <w:rFonts w:ascii="Wingdings" w:hAnsi="Wingdings" w:hint="default"/>
      </w:rPr>
    </w:lvl>
  </w:abstractNum>
  <w:abstractNum w:abstractNumId="10" w15:restartNumberingAfterBreak="0">
    <w:nsid w:val="22E0D460"/>
    <w:multiLevelType w:val="hybridMultilevel"/>
    <w:tmpl w:val="3ED4AD3C"/>
    <w:lvl w:ilvl="0" w:tplc="63F2BA96">
      <w:start w:val="1"/>
      <w:numFmt w:val="bullet"/>
      <w:lvlText w:val="·"/>
      <w:lvlJc w:val="left"/>
      <w:pPr>
        <w:ind w:left="720" w:hanging="360"/>
      </w:pPr>
      <w:rPr>
        <w:rFonts w:ascii="Symbol" w:hAnsi="Symbol" w:hint="default"/>
      </w:rPr>
    </w:lvl>
    <w:lvl w:ilvl="1" w:tplc="B8F6385A">
      <w:start w:val="1"/>
      <w:numFmt w:val="bullet"/>
      <w:lvlText w:val="o"/>
      <w:lvlJc w:val="left"/>
      <w:pPr>
        <w:ind w:left="1440" w:hanging="360"/>
      </w:pPr>
      <w:rPr>
        <w:rFonts w:ascii="Courier New" w:hAnsi="Courier New" w:hint="default"/>
      </w:rPr>
    </w:lvl>
    <w:lvl w:ilvl="2" w:tplc="40C058F2">
      <w:start w:val="1"/>
      <w:numFmt w:val="bullet"/>
      <w:lvlText w:val=""/>
      <w:lvlJc w:val="left"/>
      <w:pPr>
        <w:ind w:left="2160" w:hanging="360"/>
      </w:pPr>
      <w:rPr>
        <w:rFonts w:ascii="Wingdings" w:hAnsi="Wingdings" w:hint="default"/>
      </w:rPr>
    </w:lvl>
    <w:lvl w:ilvl="3" w:tplc="8D9C0088">
      <w:start w:val="1"/>
      <w:numFmt w:val="bullet"/>
      <w:lvlText w:val=""/>
      <w:lvlJc w:val="left"/>
      <w:pPr>
        <w:ind w:left="2880" w:hanging="360"/>
      </w:pPr>
      <w:rPr>
        <w:rFonts w:ascii="Symbol" w:hAnsi="Symbol" w:hint="default"/>
      </w:rPr>
    </w:lvl>
    <w:lvl w:ilvl="4" w:tplc="A4F85D8A">
      <w:start w:val="1"/>
      <w:numFmt w:val="bullet"/>
      <w:lvlText w:val="o"/>
      <w:lvlJc w:val="left"/>
      <w:pPr>
        <w:ind w:left="3600" w:hanging="360"/>
      </w:pPr>
      <w:rPr>
        <w:rFonts w:ascii="Courier New" w:hAnsi="Courier New" w:hint="default"/>
      </w:rPr>
    </w:lvl>
    <w:lvl w:ilvl="5" w:tplc="F844EAFE">
      <w:start w:val="1"/>
      <w:numFmt w:val="bullet"/>
      <w:lvlText w:val=""/>
      <w:lvlJc w:val="left"/>
      <w:pPr>
        <w:ind w:left="4320" w:hanging="360"/>
      </w:pPr>
      <w:rPr>
        <w:rFonts w:ascii="Wingdings" w:hAnsi="Wingdings" w:hint="default"/>
      </w:rPr>
    </w:lvl>
    <w:lvl w:ilvl="6" w:tplc="9C62C2D0">
      <w:start w:val="1"/>
      <w:numFmt w:val="bullet"/>
      <w:lvlText w:val=""/>
      <w:lvlJc w:val="left"/>
      <w:pPr>
        <w:ind w:left="5040" w:hanging="360"/>
      </w:pPr>
      <w:rPr>
        <w:rFonts w:ascii="Symbol" w:hAnsi="Symbol" w:hint="default"/>
      </w:rPr>
    </w:lvl>
    <w:lvl w:ilvl="7" w:tplc="1F3A75D8">
      <w:start w:val="1"/>
      <w:numFmt w:val="bullet"/>
      <w:lvlText w:val="o"/>
      <w:lvlJc w:val="left"/>
      <w:pPr>
        <w:ind w:left="5760" w:hanging="360"/>
      </w:pPr>
      <w:rPr>
        <w:rFonts w:ascii="Courier New" w:hAnsi="Courier New" w:hint="default"/>
      </w:rPr>
    </w:lvl>
    <w:lvl w:ilvl="8" w:tplc="45C04954">
      <w:start w:val="1"/>
      <w:numFmt w:val="bullet"/>
      <w:lvlText w:val=""/>
      <w:lvlJc w:val="left"/>
      <w:pPr>
        <w:ind w:left="6480" w:hanging="360"/>
      </w:pPr>
      <w:rPr>
        <w:rFonts w:ascii="Wingdings" w:hAnsi="Wingdings" w:hint="default"/>
      </w:rPr>
    </w:lvl>
  </w:abstractNum>
  <w:abstractNum w:abstractNumId="11" w15:restartNumberingAfterBreak="0">
    <w:nsid w:val="238FF504"/>
    <w:multiLevelType w:val="hybridMultilevel"/>
    <w:tmpl w:val="C27A63BE"/>
    <w:lvl w:ilvl="0" w:tplc="00F4E906">
      <w:start w:val="1"/>
      <w:numFmt w:val="bullet"/>
      <w:lvlText w:val=""/>
      <w:lvlJc w:val="left"/>
      <w:pPr>
        <w:ind w:left="720" w:hanging="360"/>
      </w:pPr>
      <w:rPr>
        <w:rFonts w:ascii="Symbol" w:hAnsi="Symbol" w:hint="default"/>
      </w:rPr>
    </w:lvl>
    <w:lvl w:ilvl="1" w:tplc="2E38A658">
      <w:start w:val="1"/>
      <w:numFmt w:val="bullet"/>
      <w:lvlText w:val="o"/>
      <w:lvlJc w:val="left"/>
      <w:pPr>
        <w:ind w:left="1440" w:hanging="360"/>
      </w:pPr>
      <w:rPr>
        <w:rFonts w:ascii="Courier New" w:hAnsi="Courier New" w:hint="default"/>
      </w:rPr>
    </w:lvl>
    <w:lvl w:ilvl="2" w:tplc="0FEACB9E">
      <w:start w:val="1"/>
      <w:numFmt w:val="bullet"/>
      <w:lvlText w:val=""/>
      <w:lvlJc w:val="left"/>
      <w:pPr>
        <w:ind w:left="2160" w:hanging="360"/>
      </w:pPr>
      <w:rPr>
        <w:rFonts w:ascii="Wingdings" w:hAnsi="Wingdings" w:hint="default"/>
      </w:rPr>
    </w:lvl>
    <w:lvl w:ilvl="3" w:tplc="F28216A6">
      <w:start w:val="1"/>
      <w:numFmt w:val="bullet"/>
      <w:lvlText w:val=""/>
      <w:lvlJc w:val="left"/>
      <w:pPr>
        <w:ind w:left="2880" w:hanging="360"/>
      </w:pPr>
      <w:rPr>
        <w:rFonts w:ascii="Symbol" w:hAnsi="Symbol" w:hint="default"/>
      </w:rPr>
    </w:lvl>
    <w:lvl w:ilvl="4" w:tplc="2B165BEC">
      <w:start w:val="1"/>
      <w:numFmt w:val="bullet"/>
      <w:lvlText w:val="o"/>
      <w:lvlJc w:val="left"/>
      <w:pPr>
        <w:ind w:left="3600" w:hanging="360"/>
      </w:pPr>
      <w:rPr>
        <w:rFonts w:ascii="Courier New" w:hAnsi="Courier New" w:hint="default"/>
      </w:rPr>
    </w:lvl>
    <w:lvl w:ilvl="5" w:tplc="DA742984">
      <w:start w:val="1"/>
      <w:numFmt w:val="bullet"/>
      <w:lvlText w:val=""/>
      <w:lvlJc w:val="left"/>
      <w:pPr>
        <w:ind w:left="4320" w:hanging="360"/>
      </w:pPr>
      <w:rPr>
        <w:rFonts w:ascii="Wingdings" w:hAnsi="Wingdings" w:hint="default"/>
      </w:rPr>
    </w:lvl>
    <w:lvl w:ilvl="6" w:tplc="24F2DA2A">
      <w:start w:val="1"/>
      <w:numFmt w:val="bullet"/>
      <w:lvlText w:val=""/>
      <w:lvlJc w:val="left"/>
      <w:pPr>
        <w:ind w:left="5040" w:hanging="360"/>
      </w:pPr>
      <w:rPr>
        <w:rFonts w:ascii="Symbol" w:hAnsi="Symbol" w:hint="default"/>
      </w:rPr>
    </w:lvl>
    <w:lvl w:ilvl="7" w:tplc="1B56F1BC">
      <w:start w:val="1"/>
      <w:numFmt w:val="bullet"/>
      <w:lvlText w:val="o"/>
      <w:lvlJc w:val="left"/>
      <w:pPr>
        <w:ind w:left="5760" w:hanging="360"/>
      </w:pPr>
      <w:rPr>
        <w:rFonts w:ascii="Courier New" w:hAnsi="Courier New" w:hint="default"/>
      </w:rPr>
    </w:lvl>
    <w:lvl w:ilvl="8" w:tplc="59466EEC">
      <w:start w:val="1"/>
      <w:numFmt w:val="bullet"/>
      <w:lvlText w:val=""/>
      <w:lvlJc w:val="left"/>
      <w:pPr>
        <w:ind w:left="6480" w:hanging="360"/>
      </w:pPr>
      <w:rPr>
        <w:rFonts w:ascii="Wingdings" w:hAnsi="Wingdings" w:hint="default"/>
      </w:rPr>
    </w:lvl>
  </w:abstractNum>
  <w:abstractNum w:abstractNumId="12" w15:restartNumberingAfterBreak="0">
    <w:nsid w:val="24243971"/>
    <w:multiLevelType w:val="hybridMultilevel"/>
    <w:tmpl w:val="C6A42C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517163C"/>
    <w:multiLevelType w:val="hybridMultilevel"/>
    <w:tmpl w:val="52D06694"/>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26DAF916"/>
    <w:multiLevelType w:val="hybridMultilevel"/>
    <w:tmpl w:val="0784B436"/>
    <w:lvl w:ilvl="0" w:tplc="EF9002F2">
      <w:start w:val="1"/>
      <w:numFmt w:val="bullet"/>
      <w:lvlText w:val="·"/>
      <w:lvlJc w:val="left"/>
      <w:pPr>
        <w:ind w:left="720" w:hanging="360"/>
      </w:pPr>
      <w:rPr>
        <w:rFonts w:ascii="Symbol" w:hAnsi="Symbol" w:hint="default"/>
      </w:rPr>
    </w:lvl>
    <w:lvl w:ilvl="1" w:tplc="587290E0">
      <w:start w:val="1"/>
      <w:numFmt w:val="bullet"/>
      <w:lvlText w:val="o"/>
      <w:lvlJc w:val="left"/>
      <w:pPr>
        <w:ind w:left="1440" w:hanging="360"/>
      </w:pPr>
      <w:rPr>
        <w:rFonts w:ascii="Courier New" w:hAnsi="Courier New" w:hint="default"/>
      </w:rPr>
    </w:lvl>
    <w:lvl w:ilvl="2" w:tplc="7BB2DC60">
      <w:start w:val="1"/>
      <w:numFmt w:val="bullet"/>
      <w:lvlText w:val=""/>
      <w:lvlJc w:val="left"/>
      <w:pPr>
        <w:ind w:left="2160" w:hanging="360"/>
      </w:pPr>
      <w:rPr>
        <w:rFonts w:ascii="Wingdings" w:hAnsi="Wingdings" w:hint="default"/>
      </w:rPr>
    </w:lvl>
    <w:lvl w:ilvl="3" w:tplc="05CC9FB4">
      <w:start w:val="1"/>
      <w:numFmt w:val="bullet"/>
      <w:lvlText w:val=""/>
      <w:lvlJc w:val="left"/>
      <w:pPr>
        <w:ind w:left="2880" w:hanging="360"/>
      </w:pPr>
      <w:rPr>
        <w:rFonts w:ascii="Symbol" w:hAnsi="Symbol" w:hint="default"/>
      </w:rPr>
    </w:lvl>
    <w:lvl w:ilvl="4" w:tplc="54B61B2A">
      <w:start w:val="1"/>
      <w:numFmt w:val="bullet"/>
      <w:lvlText w:val="o"/>
      <w:lvlJc w:val="left"/>
      <w:pPr>
        <w:ind w:left="3600" w:hanging="360"/>
      </w:pPr>
      <w:rPr>
        <w:rFonts w:ascii="Courier New" w:hAnsi="Courier New" w:hint="default"/>
      </w:rPr>
    </w:lvl>
    <w:lvl w:ilvl="5" w:tplc="8A8A50BC">
      <w:start w:val="1"/>
      <w:numFmt w:val="bullet"/>
      <w:lvlText w:val=""/>
      <w:lvlJc w:val="left"/>
      <w:pPr>
        <w:ind w:left="4320" w:hanging="360"/>
      </w:pPr>
      <w:rPr>
        <w:rFonts w:ascii="Wingdings" w:hAnsi="Wingdings" w:hint="default"/>
      </w:rPr>
    </w:lvl>
    <w:lvl w:ilvl="6" w:tplc="CE701428">
      <w:start w:val="1"/>
      <w:numFmt w:val="bullet"/>
      <w:lvlText w:val=""/>
      <w:lvlJc w:val="left"/>
      <w:pPr>
        <w:ind w:left="5040" w:hanging="360"/>
      </w:pPr>
      <w:rPr>
        <w:rFonts w:ascii="Symbol" w:hAnsi="Symbol" w:hint="default"/>
      </w:rPr>
    </w:lvl>
    <w:lvl w:ilvl="7" w:tplc="B122E1EE">
      <w:start w:val="1"/>
      <w:numFmt w:val="bullet"/>
      <w:lvlText w:val="o"/>
      <w:lvlJc w:val="left"/>
      <w:pPr>
        <w:ind w:left="5760" w:hanging="360"/>
      </w:pPr>
      <w:rPr>
        <w:rFonts w:ascii="Courier New" w:hAnsi="Courier New" w:hint="default"/>
      </w:rPr>
    </w:lvl>
    <w:lvl w:ilvl="8" w:tplc="2DBABE88">
      <w:start w:val="1"/>
      <w:numFmt w:val="bullet"/>
      <w:lvlText w:val=""/>
      <w:lvlJc w:val="left"/>
      <w:pPr>
        <w:ind w:left="6480" w:hanging="360"/>
      </w:pPr>
      <w:rPr>
        <w:rFonts w:ascii="Wingdings" w:hAnsi="Wingdings" w:hint="default"/>
      </w:rPr>
    </w:lvl>
  </w:abstractNum>
  <w:abstractNum w:abstractNumId="15" w15:restartNumberingAfterBreak="0">
    <w:nsid w:val="2DA8D4FD"/>
    <w:multiLevelType w:val="hybridMultilevel"/>
    <w:tmpl w:val="029EA69A"/>
    <w:lvl w:ilvl="0" w:tplc="D2966E8A">
      <w:start w:val="1"/>
      <w:numFmt w:val="bullet"/>
      <w:lvlText w:val=""/>
      <w:lvlJc w:val="left"/>
      <w:pPr>
        <w:ind w:left="720" w:hanging="360"/>
      </w:pPr>
      <w:rPr>
        <w:rFonts w:ascii="Symbol" w:hAnsi="Symbol" w:hint="default"/>
      </w:rPr>
    </w:lvl>
    <w:lvl w:ilvl="1" w:tplc="16F4E18A">
      <w:start w:val="1"/>
      <w:numFmt w:val="bullet"/>
      <w:lvlText w:val="o"/>
      <w:lvlJc w:val="left"/>
      <w:pPr>
        <w:ind w:left="1440" w:hanging="360"/>
      </w:pPr>
      <w:rPr>
        <w:rFonts w:ascii="Courier New" w:hAnsi="Courier New" w:hint="default"/>
      </w:rPr>
    </w:lvl>
    <w:lvl w:ilvl="2" w:tplc="03623718">
      <w:start w:val="1"/>
      <w:numFmt w:val="bullet"/>
      <w:lvlText w:val=""/>
      <w:lvlJc w:val="left"/>
      <w:pPr>
        <w:ind w:left="2160" w:hanging="360"/>
      </w:pPr>
      <w:rPr>
        <w:rFonts w:ascii="Wingdings" w:hAnsi="Wingdings" w:hint="default"/>
      </w:rPr>
    </w:lvl>
    <w:lvl w:ilvl="3" w:tplc="1FC65250">
      <w:start w:val="1"/>
      <w:numFmt w:val="bullet"/>
      <w:lvlText w:val=""/>
      <w:lvlJc w:val="left"/>
      <w:pPr>
        <w:ind w:left="2880" w:hanging="360"/>
      </w:pPr>
      <w:rPr>
        <w:rFonts w:ascii="Symbol" w:hAnsi="Symbol" w:hint="default"/>
      </w:rPr>
    </w:lvl>
    <w:lvl w:ilvl="4" w:tplc="42DE9F04">
      <w:start w:val="1"/>
      <w:numFmt w:val="bullet"/>
      <w:lvlText w:val="o"/>
      <w:lvlJc w:val="left"/>
      <w:pPr>
        <w:ind w:left="3600" w:hanging="360"/>
      </w:pPr>
      <w:rPr>
        <w:rFonts w:ascii="Courier New" w:hAnsi="Courier New" w:hint="default"/>
      </w:rPr>
    </w:lvl>
    <w:lvl w:ilvl="5" w:tplc="D25CC976">
      <w:start w:val="1"/>
      <w:numFmt w:val="bullet"/>
      <w:lvlText w:val=""/>
      <w:lvlJc w:val="left"/>
      <w:pPr>
        <w:ind w:left="4320" w:hanging="360"/>
      </w:pPr>
      <w:rPr>
        <w:rFonts w:ascii="Wingdings" w:hAnsi="Wingdings" w:hint="default"/>
      </w:rPr>
    </w:lvl>
    <w:lvl w:ilvl="6" w:tplc="729ADB8A">
      <w:start w:val="1"/>
      <w:numFmt w:val="bullet"/>
      <w:lvlText w:val=""/>
      <w:lvlJc w:val="left"/>
      <w:pPr>
        <w:ind w:left="5040" w:hanging="360"/>
      </w:pPr>
      <w:rPr>
        <w:rFonts w:ascii="Symbol" w:hAnsi="Symbol" w:hint="default"/>
      </w:rPr>
    </w:lvl>
    <w:lvl w:ilvl="7" w:tplc="FCBA00B0">
      <w:start w:val="1"/>
      <w:numFmt w:val="bullet"/>
      <w:lvlText w:val="o"/>
      <w:lvlJc w:val="left"/>
      <w:pPr>
        <w:ind w:left="5760" w:hanging="360"/>
      </w:pPr>
      <w:rPr>
        <w:rFonts w:ascii="Courier New" w:hAnsi="Courier New" w:hint="default"/>
      </w:rPr>
    </w:lvl>
    <w:lvl w:ilvl="8" w:tplc="B7560BF2">
      <w:start w:val="1"/>
      <w:numFmt w:val="bullet"/>
      <w:lvlText w:val=""/>
      <w:lvlJc w:val="left"/>
      <w:pPr>
        <w:ind w:left="6480" w:hanging="360"/>
      </w:pPr>
      <w:rPr>
        <w:rFonts w:ascii="Wingdings" w:hAnsi="Wingdings" w:hint="default"/>
      </w:rPr>
    </w:lvl>
  </w:abstractNum>
  <w:abstractNum w:abstractNumId="16" w15:restartNumberingAfterBreak="0">
    <w:nsid w:val="2F7B85CA"/>
    <w:multiLevelType w:val="hybridMultilevel"/>
    <w:tmpl w:val="B7FA972A"/>
    <w:lvl w:ilvl="0" w:tplc="B7F6D9A2">
      <w:start w:val="1"/>
      <w:numFmt w:val="bullet"/>
      <w:lvlText w:val=""/>
      <w:lvlJc w:val="left"/>
      <w:pPr>
        <w:ind w:left="720" w:hanging="360"/>
      </w:pPr>
      <w:rPr>
        <w:rFonts w:ascii="Symbol" w:hAnsi="Symbol" w:hint="default"/>
      </w:rPr>
    </w:lvl>
    <w:lvl w:ilvl="1" w:tplc="CEC04EDC">
      <w:start w:val="1"/>
      <w:numFmt w:val="bullet"/>
      <w:lvlText w:val="o"/>
      <w:lvlJc w:val="left"/>
      <w:pPr>
        <w:ind w:left="1440" w:hanging="360"/>
      </w:pPr>
      <w:rPr>
        <w:rFonts w:ascii="Courier New" w:hAnsi="Courier New" w:hint="default"/>
      </w:rPr>
    </w:lvl>
    <w:lvl w:ilvl="2" w:tplc="AA84274E">
      <w:start w:val="1"/>
      <w:numFmt w:val="bullet"/>
      <w:lvlText w:val=""/>
      <w:lvlJc w:val="left"/>
      <w:pPr>
        <w:ind w:left="2160" w:hanging="360"/>
      </w:pPr>
      <w:rPr>
        <w:rFonts w:ascii="Wingdings" w:hAnsi="Wingdings" w:hint="default"/>
      </w:rPr>
    </w:lvl>
    <w:lvl w:ilvl="3" w:tplc="1FBA81E2">
      <w:start w:val="1"/>
      <w:numFmt w:val="bullet"/>
      <w:lvlText w:val=""/>
      <w:lvlJc w:val="left"/>
      <w:pPr>
        <w:ind w:left="2880" w:hanging="360"/>
      </w:pPr>
      <w:rPr>
        <w:rFonts w:ascii="Symbol" w:hAnsi="Symbol" w:hint="default"/>
      </w:rPr>
    </w:lvl>
    <w:lvl w:ilvl="4" w:tplc="619C3084">
      <w:start w:val="1"/>
      <w:numFmt w:val="bullet"/>
      <w:lvlText w:val="o"/>
      <w:lvlJc w:val="left"/>
      <w:pPr>
        <w:ind w:left="3600" w:hanging="360"/>
      </w:pPr>
      <w:rPr>
        <w:rFonts w:ascii="Courier New" w:hAnsi="Courier New" w:hint="default"/>
      </w:rPr>
    </w:lvl>
    <w:lvl w:ilvl="5" w:tplc="839A47AA">
      <w:start w:val="1"/>
      <w:numFmt w:val="bullet"/>
      <w:lvlText w:val=""/>
      <w:lvlJc w:val="left"/>
      <w:pPr>
        <w:ind w:left="4320" w:hanging="360"/>
      </w:pPr>
      <w:rPr>
        <w:rFonts w:ascii="Wingdings" w:hAnsi="Wingdings" w:hint="default"/>
      </w:rPr>
    </w:lvl>
    <w:lvl w:ilvl="6" w:tplc="D1E0FDE0">
      <w:start w:val="1"/>
      <w:numFmt w:val="bullet"/>
      <w:lvlText w:val=""/>
      <w:lvlJc w:val="left"/>
      <w:pPr>
        <w:ind w:left="5040" w:hanging="360"/>
      </w:pPr>
      <w:rPr>
        <w:rFonts w:ascii="Symbol" w:hAnsi="Symbol" w:hint="default"/>
      </w:rPr>
    </w:lvl>
    <w:lvl w:ilvl="7" w:tplc="32F439C0">
      <w:start w:val="1"/>
      <w:numFmt w:val="bullet"/>
      <w:lvlText w:val="o"/>
      <w:lvlJc w:val="left"/>
      <w:pPr>
        <w:ind w:left="5760" w:hanging="360"/>
      </w:pPr>
      <w:rPr>
        <w:rFonts w:ascii="Courier New" w:hAnsi="Courier New" w:hint="default"/>
      </w:rPr>
    </w:lvl>
    <w:lvl w:ilvl="8" w:tplc="EA403A66">
      <w:start w:val="1"/>
      <w:numFmt w:val="bullet"/>
      <w:lvlText w:val=""/>
      <w:lvlJc w:val="left"/>
      <w:pPr>
        <w:ind w:left="6480" w:hanging="360"/>
      </w:pPr>
      <w:rPr>
        <w:rFonts w:ascii="Wingdings" w:hAnsi="Wingdings" w:hint="default"/>
      </w:rPr>
    </w:lvl>
  </w:abstractNum>
  <w:abstractNum w:abstractNumId="17" w15:restartNumberingAfterBreak="0">
    <w:nsid w:val="3395B6FC"/>
    <w:multiLevelType w:val="hybridMultilevel"/>
    <w:tmpl w:val="1E086C36"/>
    <w:lvl w:ilvl="0" w:tplc="C6A6588A">
      <w:start w:val="1"/>
      <w:numFmt w:val="bullet"/>
      <w:lvlText w:val=""/>
      <w:lvlJc w:val="left"/>
      <w:pPr>
        <w:ind w:left="720" w:hanging="360"/>
      </w:pPr>
      <w:rPr>
        <w:rFonts w:ascii="Symbol" w:hAnsi="Symbol" w:hint="default"/>
      </w:rPr>
    </w:lvl>
    <w:lvl w:ilvl="1" w:tplc="FD6EE794">
      <w:start w:val="1"/>
      <w:numFmt w:val="bullet"/>
      <w:lvlText w:val="o"/>
      <w:lvlJc w:val="left"/>
      <w:pPr>
        <w:ind w:left="1440" w:hanging="360"/>
      </w:pPr>
      <w:rPr>
        <w:rFonts w:ascii="Courier New" w:hAnsi="Courier New" w:hint="default"/>
      </w:rPr>
    </w:lvl>
    <w:lvl w:ilvl="2" w:tplc="CC7A0E9E">
      <w:start w:val="1"/>
      <w:numFmt w:val="bullet"/>
      <w:lvlText w:val=""/>
      <w:lvlJc w:val="left"/>
      <w:pPr>
        <w:ind w:left="2160" w:hanging="360"/>
      </w:pPr>
      <w:rPr>
        <w:rFonts w:ascii="Wingdings" w:hAnsi="Wingdings" w:hint="default"/>
      </w:rPr>
    </w:lvl>
    <w:lvl w:ilvl="3" w:tplc="1BC246AA">
      <w:start w:val="1"/>
      <w:numFmt w:val="bullet"/>
      <w:lvlText w:val=""/>
      <w:lvlJc w:val="left"/>
      <w:pPr>
        <w:ind w:left="2880" w:hanging="360"/>
      </w:pPr>
      <w:rPr>
        <w:rFonts w:ascii="Symbol" w:hAnsi="Symbol" w:hint="default"/>
      </w:rPr>
    </w:lvl>
    <w:lvl w:ilvl="4" w:tplc="79148944">
      <w:start w:val="1"/>
      <w:numFmt w:val="bullet"/>
      <w:lvlText w:val="o"/>
      <w:lvlJc w:val="left"/>
      <w:pPr>
        <w:ind w:left="3600" w:hanging="360"/>
      </w:pPr>
      <w:rPr>
        <w:rFonts w:ascii="Courier New" w:hAnsi="Courier New" w:hint="default"/>
      </w:rPr>
    </w:lvl>
    <w:lvl w:ilvl="5" w:tplc="5C441498">
      <w:start w:val="1"/>
      <w:numFmt w:val="bullet"/>
      <w:lvlText w:val=""/>
      <w:lvlJc w:val="left"/>
      <w:pPr>
        <w:ind w:left="4320" w:hanging="360"/>
      </w:pPr>
      <w:rPr>
        <w:rFonts w:ascii="Wingdings" w:hAnsi="Wingdings" w:hint="default"/>
      </w:rPr>
    </w:lvl>
    <w:lvl w:ilvl="6" w:tplc="60B0C6A2">
      <w:start w:val="1"/>
      <w:numFmt w:val="bullet"/>
      <w:lvlText w:val=""/>
      <w:lvlJc w:val="left"/>
      <w:pPr>
        <w:ind w:left="5040" w:hanging="360"/>
      </w:pPr>
      <w:rPr>
        <w:rFonts w:ascii="Symbol" w:hAnsi="Symbol" w:hint="default"/>
      </w:rPr>
    </w:lvl>
    <w:lvl w:ilvl="7" w:tplc="CEF40F7A">
      <w:start w:val="1"/>
      <w:numFmt w:val="bullet"/>
      <w:lvlText w:val="o"/>
      <w:lvlJc w:val="left"/>
      <w:pPr>
        <w:ind w:left="5760" w:hanging="360"/>
      </w:pPr>
      <w:rPr>
        <w:rFonts w:ascii="Courier New" w:hAnsi="Courier New" w:hint="default"/>
      </w:rPr>
    </w:lvl>
    <w:lvl w:ilvl="8" w:tplc="1166B9AC">
      <w:start w:val="1"/>
      <w:numFmt w:val="bullet"/>
      <w:lvlText w:val=""/>
      <w:lvlJc w:val="left"/>
      <w:pPr>
        <w:ind w:left="6480" w:hanging="360"/>
      </w:pPr>
      <w:rPr>
        <w:rFonts w:ascii="Wingdings" w:hAnsi="Wingdings" w:hint="default"/>
      </w:rPr>
    </w:lvl>
  </w:abstractNum>
  <w:abstractNum w:abstractNumId="18" w15:restartNumberingAfterBreak="0">
    <w:nsid w:val="367D1490"/>
    <w:multiLevelType w:val="hybridMultilevel"/>
    <w:tmpl w:val="52D06694"/>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B5B2B05"/>
    <w:multiLevelType w:val="hybridMultilevel"/>
    <w:tmpl w:val="F8160C04"/>
    <w:lvl w:ilvl="0" w:tplc="E1CE378A">
      <w:numFmt w:val="bullet"/>
      <w:lvlText w:val="-"/>
      <w:lvlJc w:val="left"/>
      <w:pPr>
        <w:ind w:left="720" w:hanging="360"/>
      </w:pPr>
      <w:rPr>
        <w:rFonts w:ascii="Calibri" w:eastAsia="Times New Rom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6974F6"/>
    <w:multiLevelType w:val="hybridMultilevel"/>
    <w:tmpl w:val="B6C05CE4"/>
    <w:lvl w:ilvl="0" w:tplc="144CF9D4">
      <w:start w:val="1"/>
      <w:numFmt w:val="bullet"/>
      <w:lvlText w:val=""/>
      <w:lvlJc w:val="left"/>
      <w:pPr>
        <w:ind w:left="720" w:hanging="360"/>
      </w:pPr>
      <w:rPr>
        <w:rFonts w:ascii="Symbol" w:hAnsi="Symbol" w:hint="default"/>
      </w:rPr>
    </w:lvl>
    <w:lvl w:ilvl="1" w:tplc="D102DF24">
      <w:start w:val="1"/>
      <w:numFmt w:val="bullet"/>
      <w:lvlText w:val="o"/>
      <w:lvlJc w:val="left"/>
      <w:pPr>
        <w:ind w:left="1440" w:hanging="360"/>
      </w:pPr>
      <w:rPr>
        <w:rFonts w:ascii="Courier New" w:hAnsi="Courier New" w:hint="default"/>
      </w:rPr>
    </w:lvl>
    <w:lvl w:ilvl="2" w:tplc="031241C4">
      <w:start w:val="1"/>
      <w:numFmt w:val="bullet"/>
      <w:lvlText w:val=""/>
      <w:lvlJc w:val="left"/>
      <w:pPr>
        <w:ind w:left="2160" w:hanging="360"/>
      </w:pPr>
      <w:rPr>
        <w:rFonts w:ascii="Wingdings" w:hAnsi="Wingdings" w:hint="default"/>
      </w:rPr>
    </w:lvl>
    <w:lvl w:ilvl="3" w:tplc="6BA4CEEE">
      <w:start w:val="1"/>
      <w:numFmt w:val="bullet"/>
      <w:lvlText w:val=""/>
      <w:lvlJc w:val="left"/>
      <w:pPr>
        <w:ind w:left="2880" w:hanging="360"/>
      </w:pPr>
      <w:rPr>
        <w:rFonts w:ascii="Symbol" w:hAnsi="Symbol" w:hint="default"/>
      </w:rPr>
    </w:lvl>
    <w:lvl w:ilvl="4" w:tplc="1D909754">
      <w:start w:val="1"/>
      <w:numFmt w:val="bullet"/>
      <w:lvlText w:val="o"/>
      <w:lvlJc w:val="left"/>
      <w:pPr>
        <w:ind w:left="3600" w:hanging="360"/>
      </w:pPr>
      <w:rPr>
        <w:rFonts w:ascii="Courier New" w:hAnsi="Courier New" w:hint="default"/>
      </w:rPr>
    </w:lvl>
    <w:lvl w:ilvl="5" w:tplc="15EA38FE">
      <w:start w:val="1"/>
      <w:numFmt w:val="bullet"/>
      <w:lvlText w:val=""/>
      <w:lvlJc w:val="left"/>
      <w:pPr>
        <w:ind w:left="4320" w:hanging="360"/>
      </w:pPr>
      <w:rPr>
        <w:rFonts w:ascii="Wingdings" w:hAnsi="Wingdings" w:hint="default"/>
      </w:rPr>
    </w:lvl>
    <w:lvl w:ilvl="6" w:tplc="DD000366">
      <w:start w:val="1"/>
      <w:numFmt w:val="bullet"/>
      <w:lvlText w:val=""/>
      <w:lvlJc w:val="left"/>
      <w:pPr>
        <w:ind w:left="5040" w:hanging="360"/>
      </w:pPr>
      <w:rPr>
        <w:rFonts w:ascii="Symbol" w:hAnsi="Symbol" w:hint="default"/>
      </w:rPr>
    </w:lvl>
    <w:lvl w:ilvl="7" w:tplc="B76415D2">
      <w:start w:val="1"/>
      <w:numFmt w:val="bullet"/>
      <w:lvlText w:val="o"/>
      <w:lvlJc w:val="left"/>
      <w:pPr>
        <w:ind w:left="5760" w:hanging="360"/>
      </w:pPr>
      <w:rPr>
        <w:rFonts w:ascii="Courier New" w:hAnsi="Courier New" w:hint="default"/>
      </w:rPr>
    </w:lvl>
    <w:lvl w:ilvl="8" w:tplc="92EE3BCC">
      <w:start w:val="1"/>
      <w:numFmt w:val="bullet"/>
      <w:lvlText w:val=""/>
      <w:lvlJc w:val="left"/>
      <w:pPr>
        <w:ind w:left="6480" w:hanging="360"/>
      </w:pPr>
      <w:rPr>
        <w:rFonts w:ascii="Wingdings" w:hAnsi="Wingdings" w:hint="default"/>
      </w:rPr>
    </w:lvl>
  </w:abstractNum>
  <w:abstractNum w:abstractNumId="21" w15:restartNumberingAfterBreak="0">
    <w:nsid w:val="531F6AEB"/>
    <w:multiLevelType w:val="hybridMultilevel"/>
    <w:tmpl w:val="D9124AF0"/>
    <w:lvl w:ilvl="0" w:tplc="6D9ED3F0">
      <w:start w:val="1"/>
      <w:numFmt w:val="bullet"/>
      <w:lvlText w:val=""/>
      <w:lvlJc w:val="left"/>
      <w:pPr>
        <w:ind w:left="720" w:hanging="360"/>
      </w:pPr>
      <w:rPr>
        <w:rFonts w:ascii="Symbol" w:hAnsi="Symbol" w:hint="default"/>
      </w:rPr>
    </w:lvl>
    <w:lvl w:ilvl="1" w:tplc="45B48176">
      <w:start w:val="1"/>
      <w:numFmt w:val="bullet"/>
      <w:lvlText w:val="o"/>
      <w:lvlJc w:val="left"/>
      <w:pPr>
        <w:ind w:left="1440" w:hanging="360"/>
      </w:pPr>
      <w:rPr>
        <w:rFonts w:ascii="Courier New" w:hAnsi="Courier New" w:hint="default"/>
      </w:rPr>
    </w:lvl>
    <w:lvl w:ilvl="2" w:tplc="18745CEC">
      <w:start w:val="1"/>
      <w:numFmt w:val="bullet"/>
      <w:lvlText w:val=""/>
      <w:lvlJc w:val="left"/>
      <w:pPr>
        <w:ind w:left="2160" w:hanging="360"/>
      </w:pPr>
      <w:rPr>
        <w:rFonts w:ascii="Wingdings" w:hAnsi="Wingdings" w:hint="default"/>
      </w:rPr>
    </w:lvl>
    <w:lvl w:ilvl="3" w:tplc="2AC08930">
      <w:start w:val="1"/>
      <w:numFmt w:val="bullet"/>
      <w:lvlText w:val=""/>
      <w:lvlJc w:val="left"/>
      <w:pPr>
        <w:ind w:left="2880" w:hanging="360"/>
      </w:pPr>
      <w:rPr>
        <w:rFonts w:ascii="Symbol" w:hAnsi="Symbol" w:hint="default"/>
      </w:rPr>
    </w:lvl>
    <w:lvl w:ilvl="4" w:tplc="680E5A66">
      <w:start w:val="1"/>
      <w:numFmt w:val="bullet"/>
      <w:lvlText w:val="o"/>
      <w:lvlJc w:val="left"/>
      <w:pPr>
        <w:ind w:left="3600" w:hanging="360"/>
      </w:pPr>
      <w:rPr>
        <w:rFonts w:ascii="Courier New" w:hAnsi="Courier New" w:hint="default"/>
      </w:rPr>
    </w:lvl>
    <w:lvl w:ilvl="5" w:tplc="7B74AD2C">
      <w:start w:val="1"/>
      <w:numFmt w:val="bullet"/>
      <w:lvlText w:val=""/>
      <w:lvlJc w:val="left"/>
      <w:pPr>
        <w:ind w:left="4320" w:hanging="360"/>
      </w:pPr>
      <w:rPr>
        <w:rFonts w:ascii="Wingdings" w:hAnsi="Wingdings" w:hint="default"/>
      </w:rPr>
    </w:lvl>
    <w:lvl w:ilvl="6" w:tplc="0EFE633E">
      <w:start w:val="1"/>
      <w:numFmt w:val="bullet"/>
      <w:lvlText w:val=""/>
      <w:lvlJc w:val="left"/>
      <w:pPr>
        <w:ind w:left="5040" w:hanging="360"/>
      </w:pPr>
      <w:rPr>
        <w:rFonts w:ascii="Symbol" w:hAnsi="Symbol" w:hint="default"/>
      </w:rPr>
    </w:lvl>
    <w:lvl w:ilvl="7" w:tplc="AEE87128">
      <w:start w:val="1"/>
      <w:numFmt w:val="bullet"/>
      <w:lvlText w:val="o"/>
      <w:lvlJc w:val="left"/>
      <w:pPr>
        <w:ind w:left="5760" w:hanging="360"/>
      </w:pPr>
      <w:rPr>
        <w:rFonts w:ascii="Courier New" w:hAnsi="Courier New" w:hint="default"/>
      </w:rPr>
    </w:lvl>
    <w:lvl w:ilvl="8" w:tplc="7C2662B4">
      <w:start w:val="1"/>
      <w:numFmt w:val="bullet"/>
      <w:lvlText w:val=""/>
      <w:lvlJc w:val="left"/>
      <w:pPr>
        <w:ind w:left="6480" w:hanging="360"/>
      </w:pPr>
      <w:rPr>
        <w:rFonts w:ascii="Wingdings" w:hAnsi="Wingdings" w:hint="default"/>
      </w:rPr>
    </w:lvl>
  </w:abstractNum>
  <w:abstractNum w:abstractNumId="22" w15:restartNumberingAfterBreak="0">
    <w:nsid w:val="54580530"/>
    <w:multiLevelType w:val="hybridMultilevel"/>
    <w:tmpl w:val="D24E75B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47C538E"/>
    <w:multiLevelType w:val="hybridMultilevel"/>
    <w:tmpl w:val="25A45A3C"/>
    <w:lvl w:ilvl="0" w:tplc="0CBE22C6">
      <w:start w:val="1"/>
      <w:numFmt w:val="decimal"/>
      <w:pStyle w:val="Bulletsgenummer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ED449"/>
    <w:multiLevelType w:val="hybridMultilevel"/>
    <w:tmpl w:val="E8AA6286"/>
    <w:lvl w:ilvl="0" w:tplc="15BC3CC4">
      <w:start w:val="1"/>
      <w:numFmt w:val="bullet"/>
      <w:lvlText w:val=""/>
      <w:lvlJc w:val="left"/>
      <w:pPr>
        <w:ind w:left="720" w:hanging="360"/>
      </w:pPr>
      <w:rPr>
        <w:rFonts w:ascii="Symbol" w:hAnsi="Symbol" w:hint="default"/>
      </w:rPr>
    </w:lvl>
    <w:lvl w:ilvl="1" w:tplc="ACEA2718">
      <w:start w:val="1"/>
      <w:numFmt w:val="bullet"/>
      <w:lvlText w:val="o"/>
      <w:lvlJc w:val="left"/>
      <w:pPr>
        <w:ind w:left="1440" w:hanging="360"/>
      </w:pPr>
      <w:rPr>
        <w:rFonts w:ascii="Courier New" w:hAnsi="Courier New" w:hint="default"/>
      </w:rPr>
    </w:lvl>
    <w:lvl w:ilvl="2" w:tplc="2E1066FA">
      <w:start w:val="1"/>
      <w:numFmt w:val="bullet"/>
      <w:lvlText w:val=""/>
      <w:lvlJc w:val="left"/>
      <w:pPr>
        <w:ind w:left="2160" w:hanging="360"/>
      </w:pPr>
      <w:rPr>
        <w:rFonts w:ascii="Wingdings" w:hAnsi="Wingdings" w:hint="default"/>
      </w:rPr>
    </w:lvl>
    <w:lvl w:ilvl="3" w:tplc="ED6CD04C">
      <w:start w:val="1"/>
      <w:numFmt w:val="bullet"/>
      <w:lvlText w:val=""/>
      <w:lvlJc w:val="left"/>
      <w:pPr>
        <w:ind w:left="2880" w:hanging="360"/>
      </w:pPr>
      <w:rPr>
        <w:rFonts w:ascii="Symbol" w:hAnsi="Symbol" w:hint="default"/>
      </w:rPr>
    </w:lvl>
    <w:lvl w:ilvl="4" w:tplc="71764E9A">
      <w:start w:val="1"/>
      <w:numFmt w:val="bullet"/>
      <w:lvlText w:val="o"/>
      <w:lvlJc w:val="left"/>
      <w:pPr>
        <w:ind w:left="3600" w:hanging="360"/>
      </w:pPr>
      <w:rPr>
        <w:rFonts w:ascii="Courier New" w:hAnsi="Courier New" w:hint="default"/>
      </w:rPr>
    </w:lvl>
    <w:lvl w:ilvl="5" w:tplc="C57A9726">
      <w:start w:val="1"/>
      <w:numFmt w:val="bullet"/>
      <w:lvlText w:val=""/>
      <w:lvlJc w:val="left"/>
      <w:pPr>
        <w:ind w:left="4320" w:hanging="360"/>
      </w:pPr>
      <w:rPr>
        <w:rFonts w:ascii="Wingdings" w:hAnsi="Wingdings" w:hint="default"/>
      </w:rPr>
    </w:lvl>
    <w:lvl w:ilvl="6" w:tplc="3B0A76B8">
      <w:start w:val="1"/>
      <w:numFmt w:val="bullet"/>
      <w:lvlText w:val=""/>
      <w:lvlJc w:val="left"/>
      <w:pPr>
        <w:ind w:left="5040" w:hanging="360"/>
      </w:pPr>
      <w:rPr>
        <w:rFonts w:ascii="Symbol" w:hAnsi="Symbol" w:hint="default"/>
      </w:rPr>
    </w:lvl>
    <w:lvl w:ilvl="7" w:tplc="FE48C700">
      <w:start w:val="1"/>
      <w:numFmt w:val="bullet"/>
      <w:lvlText w:val="o"/>
      <w:lvlJc w:val="left"/>
      <w:pPr>
        <w:ind w:left="5760" w:hanging="360"/>
      </w:pPr>
      <w:rPr>
        <w:rFonts w:ascii="Courier New" w:hAnsi="Courier New" w:hint="default"/>
      </w:rPr>
    </w:lvl>
    <w:lvl w:ilvl="8" w:tplc="F928252A">
      <w:start w:val="1"/>
      <w:numFmt w:val="bullet"/>
      <w:lvlText w:val=""/>
      <w:lvlJc w:val="left"/>
      <w:pPr>
        <w:ind w:left="6480" w:hanging="360"/>
      </w:pPr>
      <w:rPr>
        <w:rFonts w:ascii="Wingdings" w:hAnsi="Wingdings" w:hint="default"/>
      </w:rPr>
    </w:lvl>
  </w:abstractNum>
  <w:abstractNum w:abstractNumId="25" w15:restartNumberingAfterBreak="0">
    <w:nsid w:val="595FDF79"/>
    <w:multiLevelType w:val="hybridMultilevel"/>
    <w:tmpl w:val="D228CEDC"/>
    <w:lvl w:ilvl="0" w:tplc="78ACEA56">
      <w:start w:val="1"/>
      <w:numFmt w:val="bullet"/>
      <w:lvlText w:val=""/>
      <w:lvlJc w:val="left"/>
      <w:pPr>
        <w:ind w:left="720" w:hanging="360"/>
      </w:pPr>
      <w:rPr>
        <w:rFonts w:ascii="Symbol" w:hAnsi="Symbol" w:hint="default"/>
      </w:rPr>
    </w:lvl>
    <w:lvl w:ilvl="1" w:tplc="82BCE078">
      <w:start w:val="1"/>
      <w:numFmt w:val="bullet"/>
      <w:lvlText w:val="o"/>
      <w:lvlJc w:val="left"/>
      <w:pPr>
        <w:ind w:left="1440" w:hanging="360"/>
      </w:pPr>
      <w:rPr>
        <w:rFonts w:ascii="Courier New" w:hAnsi="Courier New" w:hint="default"/>
      </w:rPr>
    </w:lvl>
    <w:lvl w:ilvl="2" w:tplc="0586280E">
      <w:start w:val="1"/>
      <w:numFmt w:val="bullet"/>
      <w:lvlText w:val=""/>
      <w:lvlJc w:val="left"/>
      <w:pPr>
        <w:ind w:left="2160" w:hanging="360"/>
      </w:pPr>
      <w:rPr>
        <w:rFonts w:ascii="Wingdings" w:hAnsi="Wingdings" w:hint="default"/>
      </w:rPr>
    </w:lvl>
    <w:lvl w:ilvl="3" w:tplc="2BF8325C">
      <w:start w:val="1"/>
      <w:numFmt w:val="bullet"/>
      <w:lvlText w:val=""/>
      <w:lvlJc w:val="left"/>
      <w:pPr>
        <w:ind w:left="2880" w:hanging="360"/>
      </w:pPr>
      <w:rPr>
        <w:rFonts w:ascii="Symbol" w:hAnsi="Symbol" w:hint="default"/>
      </w:rPr>
    </w:lvl>
    <w:lvl w:ilvl="4" w:tplc="83B40CC0">
      <w:start w:val="1"/>
      <w:numFmt w:val="bullet"/>
      <w:lvlText w:val="o"/>
      <w:lvlJc w:val="left"/>
      <w:pPr>
        <w:ind w:left="3600" w:hanging="360"/>
      </w:pPr>
      <w:rPr>
        <w:rFonts w:ascii="Courier New" w:hAnsi="Courier New" w:hint="default"/>
      </w:rPr>
    </w:lvl>
    <w:lvl w:ilvl="5" w:tplc="9A7865EC">
      <w:start w:val="1"/>
      <w:numFmt w:val="bullet"/>
      <w:lvlText w:val=""/>
      <w:lvlJc w:val="left"/>
      <w:pPr>
        <w:ind w:left="4320" w:hanging="360"/>
      </w:pPr>
      <w:rPr>
        <w:rFonts w:ascii="Wingdings" w:hAnsi="Wingdings" w:hint="default"/>
      </w:rPr>
    </w:lvl>
    <w:lvl w:ilvl="6" w:tplc="A966546A">
      <w:start w:val="1"/>
      <w:numFmt w:val="bullet"/>
      <w:lvlText w:val=""/>
      <w:lvlJc w:val="left"/>
      <w:pPr>
        <w:ind w:left="5040" w:hanging="360"/>
      </w:pPr>
      <w:rPr>
        <w:rFonts w:ascii="Symbol" w:hAnsi="Symbol" w:hint="default"/>
      </w:rPr>
    </w:lvl>
    <w:lvl w:ilvl="7" w:tplc="C8C81D24">
      <w:start w:val="1"/>
      <w:numFmt w:val="bullet"/>
      <w:lvlText w:val="o"/>
      <w:lvlJc w:val="left"/>
      <w:pPr>
        <w:ind w:left="5760" w:hanging="360"/>
      </w:pPr>
      <w:rPr>
        <w:rFonts w:ascii="Courier New" w:hAnsi="Courier New" w:hint="default"/>
      </w:rPr>
    </w:lvl>
    <w:lvl w:ilvl="8" w:tplc="4AB0CEB4">
      <w:start w:val="1"/>
      <w:numFmt w:val="bullet"/>
      <w:lvlText w:val=""/>
      <w:lvlJc w:val="left"/>
      <w:pPr>
        <w:ind w:left="6480" w:hanging="360"/>
      </w:pPr>
      <w:rPr>
        <w:rFonts w:ascii="Wingdings" w:hAnsi="Wingdings" w:hint="default"/>
      </w:rPr>
    </w:lvl>
  </w:abstractNum>
  <w:abstractNum w:abstractNumId="26" w15:restartNumberingAfterBreak="0">
    <w:nsid w:val="5E010156"/>
    <w:multiLevelType w:val="hybridMultilevel"/>
    <w:tmpl w:val="B2841930"/>
    <w:lvl w:ilvl="0" w:tplc="9530EBE4">
      <w:start w:val="1"/>
      <w:numFmt w:val="bullet"/>
      <w:lvlText w:val=""/>
      <w:lvlJc w:val="left"/>
      <w:pPr>
        <w:ind w:left="720" w:hanging="360"/>
      </w:pPr>
      <w:rPr>
        <w:rFonts w:ascii="Symbol" w:hAnsi="Symbol" w:hint="default"/>
      </w:rPr>
    </w:lvl>
    <w:lvl w:ilvl="1" w:tplc="2876B24E">
      <w:start w:val="1"/>
      <w:numFmt w:val="bullet"/>
      <w:lvlText w:val="o"/>
      <w:lvlJc w:val="left"/>
      <w:pPr>
        <w:ind w:left="1440" w:hanging="360"/>
      </w:pPr>
      <w:rPr>
        <w:rFonts w:ascii="Courier New" w:hAnsi="Courier New" w:hint="default"/>
      </w:rPr>
    </w:lvl>
    <w:lvl w:ilvl="2" w:tplc="0270E60A">
      <w:start w:val="1"/>
      <w:numFmt w:val="bullet"/>
      <w:lvlText w:val=""/>
      <w:lvlJc w:val="left"/>
      <w:pPr>
        <w:ind w:left="2160" w:hanging="360"/>
      </w:pPr>
      <w:rPr>
        <w:rFonts w:ascii="Wingdings" w:hAnsi="Wingdings" w:hint="default"/>
      </w:rPr>
    </w:lvl>
    <w:lvl w:ilvl="3" w:tplc="A3569CDA">
      <w:start w:val="1"/>
      <w:numFmt w:val="bullet"/>
      <w:lvlText w:val=""/>
      <w:lvlJc w:val="left"/>
      <w:pPr>
        <w:ind w:left="2880" w:hanging="360"/>
      </w:pPr>
      <w:rPr>
        <w:rFonts w:ascii="Symbol" w:hAnsi="Symbol" w:hint="default"/>
      </w:rPr>
    </w:lvl>
    <w:lvl w:ilvl="4" w:tplc="DE642E14">
      <w:start w:val="1"/>
      <w:numFmt w:val="bullet"/>
      <w:lvlText w:val="o"/>
      <w:lvlJc w:val="left"/>
      <w:pPr>
        <w:ind w:left="3600" w:hanging="360"/>
      </w:pPr>
      <w:rPr>
        <w:rFonts w:ascii="Courier New" w:hAnsi="Courier New" w:hint="default"/>
      </w:rPr>
    </w:lvl>
    <w:lvl w:ilvl="5" w:tplc="102CC07E">
      <w:start w:val="1"/>
      <w:numFmt w:val="bullet"/>
      <w:lvlText w:val=""/>
      <w:lvlJc w:val="left"/>
      <w:pPr>
        <w:ind w:left="4320" w:hanging="360"/>
      </w:pPr>
      <w:rPr>
        <w:rFonts w:ascii="Wingdings" w:hAnsi="Wingdings" w:hint="default"/>
      </w:rPr>
    </w:lvl>
    <w:lvl w:ilvl="6" w:tplc="1ED40FCA">
      <w:start w:val="1"/>
      <w:numFmt w:val="bullet"/>
      <w:lvlText w:val=""/>
      <w:lvlJc w:val="left"/>
      <w:pPr>
        <w:ind w:left="5040" w:hanging="360"/>
      </w:pPr>
      <w:rPr>
        <w:rFonts w:ascii="Symbol" w:hAnsi="Symbol" w:hint="default"/>
      </w:rPr>
    </w:lvl>
    <w:lvl w:ilvl="7" w:tplc="F41EA6DE">
      <w:start w:val="1"/>
      <w:numFmt w:val="bullet"/>
      <w:lvlText w:val="o"/>
      <w:lvlJc w:val="left"/>
      <w:pPr>
        <w:ind w:left="5760" w:hanging="360"/>
      </w:pPr>
      <w:rPr>
        <w:rFonts w:ascii="Courier New" w:hAnsi="Courier New" w:hint="default"/>
      </w:rPr>
    </w:lvl>
    <w:lvl w:ilvl="8" w:tplc="2264D74C">
      <w:start w:val="1"/>
      <w:numFmt w:val="bullet"/>
      <w:lvlText w:val=""/>
      <w:lvlJc w:val="left"/>
      <w:pPr>
        <w:ind w:left="6480" w:hanging="360"/>
      </w:pPr>
      <w:rPr>
        <w:rFonts w:ascii="Wingdings" w:hAnsi="Wingdings" w:hint="default"/>
      </w:rPr>
    </w:lvl>
  </w:abstractNum>
  <w:abstractNum w:abstractNumId="27" w15:restartNumberingAfterBreak="0">
    <w:nsid w:val="61733B25"/>
    <w:multiLevelType w:val="hybridMultilevel"/>
    <w:tmpl w:val="A7AE64DA"/>
    <w:lvl w:ilvl="0" w:tplc="6AD84BF2">
      <w:start w:val="1"/>
      <w:numFmt w:val="bullet"/>
      <w:lvlText w:val=""/>
      <w:lvlJc w:val="left"/>
      <w:pPr>
        <w:ind w:left="720" w:hanging="360"/>
      </w:pPr>
      <w:rPr>
        <w:rFonts w:ascii="Symbol" w:hAnsi="Symbol" w:hint="default"/>
      </w:rPr>
    </w:lvl>
    <w:lvl w:ilvl="1" w:tplc="D132F342">
      <w:start w:val="1"/>
      <w:numFmt w:val="bullet"/>
      <w:lvlText w:val="o"/>
      <w:lvlJc w:val="left"/>
      <w:pPr>
        <w:ind w:left="1440" w:hanging="360"/>
      </w:pPr>
      <w:rPr>
        <w:rFonts w:ascii="Courier New" w:hAnsi="Courier New" w:hint="default"/>
      </w:rPr>
    </w:lvl>
    <w:lvl w:ilvl="2" w:tplc="CF6043B6">
      <w:start w:val="1"/>
      <w:numFmt w:val="bullet"/>
      <w:lvlText w:val=""/>
      <w:lvlJc w:val="left"/>
      <w:pPr>
        <w:ind w:left="2160" w:hanging="360"/>
      </w:pPr>
      <w:rPr>
        <w:rFonts w:ascii="Wingdings" w:hAnsi="Wingdings" w:hint="default"/>
      </w:rPr>
    </w:lvl>
    <w:lvl w:ilvl="3" w:tplc="08586620">
      <w:start w:val="1"/>
      <w:numFmt w:val="bullet"/>
      <w:lvlText w:val=""/>
      <w:lvlJc w:val="left"/>
      <w:pPr>
        <w:ind w:left="2880" w:hanging="360"/>
      </w:pPr>
      <w:rPr>
        <w:rFonts w:ascii="Symbol" w:hAnsi="Symbol" w:hint="default"/>
      </w:rPr>
    </w:lvl>
    <w:lvl w:ilvl="4" w:tplc="309AF62A">
      <w:start w:val="1"/>
      <w:numFmt w:val="bullet"/>
      <w:lvlText w:val="o"/>
      <w:lvlJc w:val="left"/>
      <w:pPr>
        <w:ind w:left="3600" w:hanging="360"/>
      </w:pPr>
      <w:rPr>
        <w:rFonts w:ascii="Courier New" w:hAnsi="Courier New" w:hint="default"/>
      </w:rPr>
    </w:lvl>
    <w:lvl w:ilvl="5" w:tplc="375C4EDA">
      <w:start w:val="1"/>
      <w:numFmt w:val="bullet"/>
      <w:lvlText w:val=""/>
      <w:lvlJc w:val="left"/>
      <w:pPr>
        <w:ind w:left="4320" w:hanging="360"/>
      </w:pPr>
      <w:rPr>
        <w:rFonts w:ascii="Wingdings" w:hAnsi="Wingdings" w:hint="default"/>
      </w:rPr>
    </w:lvl>
    <w:lvl w:ilvl="6" w:tplc="6F50A964">
      <w:start w:val="1"/>
      <w:numFmt w:val="bullet"/>
      <w:lvlText w:val=""/>
      <w:lvlJc w:val="left"/>
      <w:pPr>
        <w:ind w:left="5040" w:hanging="360"/>
      </w:pPr>
      <w:rPr>
        <w:rFonts w:ascii="Symbol" w:hAnsi="Symbol" w:hint="default"/>
      </w:rPr>
    </w:lvl>
    <w:lvl w:ilvl="7" w:tplc="0F06C1E2">
      <w:start w:val="1"/>
      <w:numFmt w:val="bullet"/>
      <w:lvlText w:val="o"/>
      <w:lvlJc w:val="left"/>
      <w:pPr>
        <w:ind w:left="5760" w:hanging="360"/>
      </w:pPr>
      <w:rPr>
        <w:rFonts w:ascii="Courier New" w:hAnsi="Courier New" w:hint="default"/>
      </w:rPr>
    </w:lvl>
    <w:lvl w:ilvl="8" w:tplc="6F964B8A">
      <w:start w:val="1"/>
      <w:numFmt w:val="bullet"/>
      <w:lvlText w:val=""/>
      <w:lvlJc w:val="left"/>
      <w:pPr>
        <w:ind w:left="6480" w:hanging="360"/>
      </w:pPr>
      <w:rPr>
        <w:rFonts w:ascii="Wingdings" w:hAnsi="Wingdings" w:hint="default"/>
      </w:rPr>
    </w:lvl>
  </w:abstractNum>
  <w:abstractNum w:abstractNumId="28" w15:restartNumberingAfterBreak="0">
    <w:nsid w:val="634F1340"/>
    <w:multiLevelType w:val="multilevel"/>
    <w:tmpl w:val="4F0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6B5D1"/>
    <w:multiLevelType w:val="hybridMultilevel"/>
    <w:tmpl w:val="B576141E"/>
    <w:lvl w:ilvl="0" w:tplc="39BEC1FA">
      <w:start w:val="1"/>
      <w:numFmt w:val="bullet"/>
      <w:lvlText w:val=""/>
      <w:lvlJc w:val="left"/>
      <w:pPr>
        <w:ind w:left="720" w:hanging="360"/>
      </w:pPr>
      <w:rPr>
        <w:rFonts w:ascii="Symbol" w:hAnsi="Symbol" w:hint="default"/>
      </w:rPr>
    </w:lvl>
    <w:lvl w:ilvl="1" w:tplc="2452D2FC">
      <w:start w:val="1"/>
      <w:numFmt w:val="bullet"/>
      <w:lvlText w:val="o"/>
      <w:lvlJc w:val="left"/>
      <w:pPr>
        <w:ind w:left="1440" w:hanging="360"/>
      </w:pPr>
      <w:rPr>
        <w:rFonts w:ascii="Courier New" w:hAnsi="Courier New" w:hint="default"/>
      </w:rPr>
    </w:lvl>
    <w:lvl w:ilvl="2" w:tplc="B302F0F8">
      <w:start w:val="1"/>
      <w:numFmt w:val="bullet"/>
      <w:lvlText w:val=""/>
      <w:lvlJc w:val="left"/>
      <w:pPr>
        <w:ind w:left="2160" w:hanging="360"/>
      </w:pPr>
      <w:rPr>
        <w:rFonts w:ascii="Wingdings" w:hAnsi="Wingdings" w:hint="default"/>
      </w:rPr>
    </w:lvl>
    <w:lvl w:ilvl="3" w:tplc="FFD6685E">
      <w:start w:val="1"/>
      <w:numFmt w:val="bullet"/>
      <w:lvlText w:val=""/>
      <w:lvlJc w:val="left"/>
      <w:pPr>
        <w:ind w:left="2880" w:hanging="360"/>
      </w:pPr>
      <w:rPr>
        <w:rFonts w:ascii="Symbol" w:hAnsi="Symbol" w:hint="default"/>
      </w:rPr>
    </w:lvl>
    <w:lvl w:ilvl="4" w:tplc="3FB2049A">
      <w:start w:val="1"/>
      <w:numFmt w:val="bullet"/>
      <w:lvlText w:val="o"/>
      <w:lvlJc w:val="left"/>
      <w:pPr>
        <w:ind w:left="3600" w:hanging="360"/>
      </w:pPr>
      <w:rPr>
        <w:rFonts w:ascii="Courier New" w:hAnsi="Courier New" w:hint="default"/>
      </w:rPr>
    </w:lvl>
    <w:lvl w:ilvl="5" w:tplc="CC927E60">
      <w:start w:val="1"/>
      <w:numFmt w:val="bullet"/>
      <w:lvlText w:val=""/>
      <w:lvlJc w:val="left"/>
      <w:pPr>
        <w:ind w:left="4320" w:hanging="360"/>
      </w:pPr>
      <w:rPr>
        <w:rFonts w:ascii="Wingdings" w:hAnsi="Wingdings" w:hint="default"/>
      </w:rPr>
    </w:lvl>
    <w:lvl w:ilvl="6" w:tplc="C25280C0">
      <w:start w:val="1"/>
      <w:numFmt w:val="bullet"/>
      <w:lvlText w:val=""/>
      <w:lvlJc w:val="left"/>
      <w:pPr>
        <w:ind w:left="5040" w:hanging="360"/>
      </w:pPr>
      <w:rPr>
        <w:rFonts w:ascii="Symbol" w:hAnsi="Symbol" w:hint="default"/>
      </w:rPr>
    </w:lvl>
    <w:lvl w:ilvl="7" w:tplc="D7BA76DA">
      <w:start w:val="1"/>
      <w:numFmt w:val="bullet"/>
      <w:lvlText w:val="o"/>
      <w:lvlJc w:val="left"/>
      <w:pPr>
        <w:ind w:left="5760" w:hanging="360"/>
      </w:pPr>
      <w:rPr>
        <w:rFonts w:ascii="Courier New" w:hAnsi="Courier New" w:hint="default"/>
      </w:rPr>
    </w:lvl>
    <w:lvl w:ilvl="8" w:tplc="2EDACFE2">
      <w:start w:val="1"/>
      <w:numFmt w:val="bullet"/>
      <w:lvlText w:val=""/>
      <w:lvlJc w:val="left"/>
      <w:pPr>
        <w:ind w:left="6480" w:hanging="360"/>
      </w:pPr>
      <w:rPr>
        <w:rFonts w:ascii="Wingdings" w:hAnsi="Wingdings" w:hint="default"/>
      </w:rPr>
    </w:lvl>
  </w:abstractNum>
  <w:abstractNum w:abstractNumId="30" w15:restartNumberingAfterBreak="0">
    <w:nsid w:val="6B5B4E36"/>
    <w:multiLevelType w:val="hybridMultilevel"/>
    <w:tmpl w:val="7D88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20F03"/>
    <w:multiLevelType w:val="hybridMultilevel"/>
    <w:tmpl w:val="1CEA7F24"/>
    <w:lvl w:ilvl="0" w:tplc="0413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3DDC6"/>
    <w:multiLevelType w:val="hybridMultilevel"/>
    <w:tmpl w:val="E8AEE0C8"/>
    <w:lvl w:ilvl="0" w:tplc="1BB2BAD6">
      <w:start w:val="1"/>
      <w:numFmt w:val="bullet"/>
      <w:lvlText w:val=""/>
      <w:lvlJc w:val="left"/>
      <w:pPr>
        <w:ind w:left="720" w:hanging="360"/>
      </w:pPr>
      <w:rPr>
        <w:rFonts w:ascii="Symbol" w:hAnsi="Symbol" w:hint="default"/>
      </w:rPr>
    </w:lvl>
    <w:lvl w:ilvl="1" w:tplc="495A6F52">
      <w:start w:val="1"/>
      <w:numFmt w:val="bullet"/>
      <w:lvlText w:val="o"/>
      <w:lvlJc w:val="left"/>
      <w:pPr>
        <w:ind w:left="1440" w:hanging="360"/>
      </w:pPr>
      <w:rPr>
        <w:rFonts w:ascii="Courier New" w:hAnsi="Courier New" w:hint="default"/>
      </w:rPr>
    </w:lvl>
    <w:lvl w:ilvl="2" w:tplc="3B0A6792">
      <w:start w:val="1"/>
      <w:numFmt w:val="bullet"/>
      <w:lvlText w:val=""/>
      <w:lvlJc w:val="left"/>
      <w:pPr>
        <w:ind w:left="2160" w:hanging="360"/>
      </w:pPr>
      <w:rPr>
        <w:rFonts w:ascii="Wingdings" w:hAnsi="Wingdings" w:hint="default"/>
      </w:rPr>
    </w:lvl>
    <w:lvl w:ilvl="3" w:tplc="BAF6144C">
      <w:start w:val="1"/>
      <w:numFmt w:val="bullet"/>
      <w:lvlText w:val=""/>
      <w:lvlJc w:val="left"/>
      <w:pPr>
        <w:ind w:left="2880" w:hanging="360"/>
      </w:pPr>
      <w:rPr>
        <w:rFonts w:ascii="Symbol" w:hAnsi="Symbol" w:hint="default"/>
      </w:rPr>
    </w:lvl>
    <w:lvl w:ilvl="4" w:tplc="0A4426CC">
      <w:start w:val="1"/>
      <w:numFmt w:val="bullet"/>
      <w:lvlText w:val="o"/>
      <w:lvlJc w:val="left"/>
      <w:pPr>
        <w:ind w:left="3600" w:hanging="360"/>
      </w:pPr>
      <w:rPr>
        <w:rFonts w:ascii="Courier New" w:hAnsi="Courier New" w:hint="default"/>
      </w:rPr>
    </w:lvl>
    <w:lvl w:ilvl="5" w:tplc="DFFEB17A">
      <w:start w:val="1"/>
      <w:numFmt w:val="bullet"/>
      <w:lvlText w:val=""/>
      <w:lvlJc w:val="left"/>
      <w:pPr>
        <w:ind w:left="4320" w:hanging="360"/>
      </w:pPr>
      <w:rPr>
        <w:rFonts w:ascii="Wingdings" w:hAnsi="Wingdings" w:hint="default"/>
      </w:rPr>
    </w:lvl>
    <w:lvl w:ilvl="6" w:tplc="1F849432">
      <w:start w:val="1"/>
      <w:numFmt w:val="bullet"/>
      <w:lvlText w:val=""/>
      <w:lvlJc w:val="left"/>
      <w:pPr>
        <w:ind w:left="5040" w:hanging="360"/>
      </w:pPr>
      <w:rPr>
        <w:rFonts w:ascii="Symbol" w:hAnsi="Symbol" w:hint="default"/>
      </w:rPr>
    </w:lvl>
    <w:lvl w:ilvl="7" w:tplc="BBB0F2A8">
      <w:start w:val="1"/>
      <w:numFmt w:val="bullet"/>
      <w:lvlText w:val="o"/>
      <w:lvlJc w:val="left"/>
      <w:pPr>
        <w:ind w:left="5760" w:hanging="360"/>
      </w:pPr>
      <w:rPr>
        <w:rFonts w:ascii="Courier New" w:hAnsi="Courier New" w:hint="default"/>
      </w:rPr>
    </w:lvl>
    <w:lvl w:ilvl="8" w:tplc="B16C023C">
      <w:start w:val="1"/>
      <w:numFmt w:val="bullet"/>
      <w:lvlText w:val=""/>
      <w:lvlJc w:val="left"/>
      <w:pPr>
        <w:ind w:left="6480" w:hanging="360"/>
      </w:pPr>
      <w:rPr>
        <w:rFonts w:ascii="Wingdings" w:hAnsi="Wingdings" w:hint="default"/>
      </w:rPr>
    </w:lvl>
  </w:abstractNum>
  <w:abstractNum w:abstractNumId="33" w15:restartNumberingAfterBreak="0">
    <w:nsid w:val="78634C8E"/>
    <w:multiLevelType w:val="hybridMultilevel"/>
    <w:tmpl w:val="77FEC6C6"/>
    <w:lvl w:ilvl="0" w:tplc="322E7F62">
      <w:start w:val="1"/>
      <w:numFmt w:val="bullet"/>
      <w:pStyle w:val="Bullets"/>
      <w:lvlText w:val="●"/>
      <w:lvlJc w:val="left"/>
      <w:pPr>
        <w:ind w:left="360" w:hanging="360"/>
      </w:pPr>
      <w:rPr>
        <w:rFonts w:ascii="Arial" w:hAnsi="Arial" w:hint="default"/>
        <w:color w:val="F47424"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783B3C"/>
    <w:multiLevelType w:val="hybridMultilevel"/>
    <w:tmpl w:val="617E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B4C8F"/>
    <w:multiLevelType w:val="hybridMultilevel"/>
    <w:tmpl w:val="52D06694"/>
    <w:lvl w:ilvl="0" w:tplc="0809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AA8AC0C"/>
    <w:multiLevelType w:val="hybridMultilevel"/>
    <w:tmpl w:val="3C004EDC"/>
    <w:lvl w:ilvl="0" w:tplc="B85E7CF4">
      <w:start w:val="1"/>
      <w:numFmt w:val="bullet"/>
      <w:lvlText w:val=""/>
      <w:lvlJc w:val="left"/>
      <w:pPr>
        <w:ind w:left="720" w:hanging="360"/>
      </w:pPr>
      <w:rPr>
        <w:rFonts w:ascii="Symbol" w:hAnsi="Symbol" w:hint="default"/>
      </w:rPr>
    </w:lvl>
    <w:lvl w:ilvl="1" w:tplc="2EB42FC6">
      <w:start w:val="1"/>
      <w:numFmt w:val="bullet"/>
      <w:lvlText w:val="o"/>
      <w:lvlJc w:val="left"/>
      <w:pPr>
        <w:ind w:left="1440" w:hanging="360"/>
      </w:pPr>
      <w:rPr>
        <w:rFonts w:ascii="Courier New" w:hAnsi="Courier New" w:hint="default"/>
      </w:rPr>
    </w:lvl>
    <w:lvl w:ilvl="2" w:tplc="2EA4B3B8">
      <w:start w:val="1"/>
      <w:numFmt w:val="bullet"/>
      <w:lvlText w:val=""/>
      <w:lvlJc w:val="left"/>
      <w:pPr>
        <w:ind w:left="2160" w:hanging="360"/>
      </w:pPr>
      <w:rPr>
        <w:rFonts w:ascii="Wingdings" w:hAnsi="Wingdings" w:hint="default"/>
      </w:rPr>
    </w:lvl>
    <w:lvl w:ilvl="3" w:tplc="2C36747C">
      <w:start w:val="1"/>
      <w:numFmt w:val="bullet"/>
      <w:lvlText w:val=""/>
      <w:lvlJc w:val="left"/>
      <w:pPr>
        <w:ind w:left="2880" w:hanging="360"/>
      </w:pPr>
      <w:rPr>
        <w:rFonts w:ascii="Symbol" w:hAnsi="Symbol" w:hint="default"/>
      </w:rPr>
    </w:lvl>
    <w:lvl w:ilvl="4" w:tplc="20B66AD0">
      <w:start w:val="1"/>
      <w:numFmt w:val="bullet"/>
      <w:lvlText w:val="o"/>
      <w:lvlJc w:val="left"/>
      <w:pPr>
        <w:ind w:left="3600" w:hanging="360"/>
      </w:pPr>
      <w:rPr>
        <w:rFonts w:ascii="Courier New" w:hAnsi="Courier New" w:hint="default"/>
      </w:rPr>
    </w:lvl>
    <w:lvl w:ilvl="5" w:tplc="2736C202">
      <w:start w:val="1"/>
      <w:numFmt w:val="bullet"/>
      <w:lvlText w:val=""/>
      <w:lvlJc w:val="left"/>
      <w:pPr>
        <w:ind w:left="4320" w:hanging="360"/>
      </w:pPr>
      <w:rPr>
        <w:rFonts w:ascii="Wingdings" w:hAnsi="Wingdings" w:hint="default"/>
      </w:rPr>
    </w:lvl>
    <w:lvl w:ilvl="6" w:tplc="7090A650">
      <w:start w:val="1"/>
      <w:numFmt w:val="bullet"/>
      <w:lvlText w:val=""/>
      <w:lvlJc w:val="left"/>
      <w:pPr>
        <w:ind w:left="5040" w:hanging="360"/>
      </w:pPr>
      <w:rPr>
        <w:rFonts w:ascii="Symbol" w:hAnsi="Symbol" w:hint="default"/>
      </w:rPr>
    </w:lvl>
    <w:lvl w:ilvl="7" w:tplc="CC64BBF6">
      <w:start w:val="1"/>
      <w:numFmt w:val="bullet"/>
      <w:lvlText w:val="o"/>
      <w:lvlJc w:val="left"/>
      <w:pPr>
        <w:ind w:left="5760" w:hanging="360"/>
      </w:pPr>
      <w:rPr>
        <w:rFonts w:ascii="Courier New" w:hAnsi="Courier New" w:hint="default"/>
      </w:rPr>
    </w:lvl>
    <w:lvl w:ilvl="8" w:tplc="789A386E">
      <w:start w:val="1"/>
      <w:numFmt w:val="bullet"/>
      <w:lvlText w:val=""/>
      <w:lvlJc w:val="left"/>
      <w:pPr>
        <w:ind w:left="6480" w:hanging="360"/>
      </w:pPr>
      <w:rPr>
        <w:rFonts w:ascii="Wingdings" w:hAnsi="Wingdings" w:hint="default"/>
      </w:rPr>
    </w:lvl>
  </w:abstractNum>
  <w:abstractNum w:abstractNumId="37" w15:restartNumberingAfterBreak="0">
    <w:nsid w:val="7B1476F4"/>
    <w:multiLevelType w:val="hybridMultilevel"/>
    <w:tmpl w:val="9AD67DF4"/>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B514A7"/>
    <w:multiLevelType w:val="hybridMultilevel"/>
    <w:tmpl w:val="785E2ECA"/>
    <w:lvl w:ilvl="0" w:tplc="3642E83C">
      <w:start w:val="5"/>
      <w:numFmt w:val="bullet"/>
      <w:pStyle w:val="Bulletsinspring"/>
      <w:lvlText w:val="-"/>
      <w:lvlJc w:val="left"/>
      <w:pPr>
        <w:ind w:left="717"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BD5644B"/>
    <w:multiLevelType w:val="hybridMultilevel"/>
    <w:tmpl w:val="9B7E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00140"/>
    <w:multiLevelType w:val="hybridMultilevel"/>
    <w:tmpl w:val="EFD8D5E8"/>
    <w:lvl w:ilvl="0" w:tplc="B09E43CC">
      <w:start w:val="1"/>
      <w:numFmt w:val="bullet"/>
      <w:lvlText w:val=""/>
      <w:lvlJc w:val="left"/>
      <w:pPr>
        <w:ind w:left="720" w:hanging="360"/>
      </w:pPr>
      <w:rPr>
        <w:rFonts w:ascii="Symbol" w:hAnsi="Symbol" w:hint="default"/>
      </w:rPr>
    </w:lvl>
    <w:lvl w:ilvl="1" w:tplc="6A3E268C">
      <w:start w:val="1"/>
      <w:numFmt w:val="bullet"/>
      <w:lvlText w:val="o"/>
      <w:lvlJc w:val="left"/>
      <w:pPr>
        <w:ind w:left="1440" w:hanging="360"/>
      </w:pPr>
      <w:rPr>
        <w:rFonts w:ascii="Courier New" w:hAnsi="Courier New" w:hint="default"/>
      </w:rPr>
    </w:lvl>
    <w:lvl w:ilvl="2" w:tplc="496E621C">
      <w:start w:val="1"/>
      <w:numFmt w:val="bullet"/>
      <w:lvlText w:val=""/>
      <w:lvlJc w:val="left"/>
      <w:pPr>
        <w:ind w:left="2160" w:hanging="360"/>
      </w:pPr>
      <w:rPr>
        <w:rFonts w:ascii="Wingdings" w:hAnsi="Wingdings" w:hint="default"/>
      </w:rPr>
    </w:lvl>
    <w:lvl w:ilvl="3" w:tplc="421C843A">
      <w:start w:val="1"/>
      <w:numFmt w:val="bullet"/>
      <w:lvlText w:val=""/>
      <w:lvlJc w:val="left"/>
      <w:pPr>
        <w:ind w:left="2880" w:hanging="360"/>
      </w:pPr>
      <w:rPr>
        <w:rFonts w:ascii="Symbol" w:hAnsi="Symbol" w:hint="default"/>
      </w:rPr>
    </w:lvl>
    <w:lvl w:ilvl="4" w:tplc="1DA214B2">
      <w:start w:val="1"/>
      <w:numFmt w:val="bullet"/>
      <w:lvlText w:val="o"/>
      <w:lvlJc w:val="left"/>
      <w:pPr>
        <w:ind w:left="3600" w:hanging="360"/>
      </w:pPr>
      <w:rPr>
        <w:rFonts w:ascii="Courier New" w:hAnsi="Courier New" w:hint="default"/>
      </w:rPr>
    </w:lvl>
    <w:lvl w:ilvl="5" w:tplc="2F843490">
      <w:start w:val="1"/>
      <w:numFmt w:val="bullet"/>
      <w:lvlText w:val=""/>
      <w:lvlJc w:val="left"/>
      <w:pPr>
        <w:ind w:left="4320" w:hanging="360"/>
      </w:pPr>
      <w:rPr>
        <w:rFonts w:ascii="Wingdings" w:hAnsi="Wingdings" w:hint="default"/>
      </w:rPr>
    </w:lvl>
    <w:lvl w:ilvl="6" w:tplc="C74AF08C">
      <w:start w:val="1"/>
      <w:numFmt w:val="bullet"/>
      <w:lvlText w:val=""/>
      <w:lvlJc w:val="left"/>
      <w:pPr>
        <w:ind w:left="5040" w:hanging="360"/>
      </w:pPr>
      <w:rPr>
        <w:rFonts w:ascii="Symbol" w:hAnsi="Symbol" w:hint="default"/>
      </w:rPr>
    </w:lvl>
    <w:lvl w:ilvl="7" w:tplc="CE62435E">
      <w:start w:val="1"/>
      <w:numFmt w:val="bullet"/>
      <w:lvlText w:val="o"/>
      <w:lvlJc w:val="left"/>
      <w:pPr>
        <w:ind w:left="5760" w:hanging="360"/>
      </w:pPr>
      <w:rPr>
        <w:rFonts w:ascii="Courier New" w:hAnsi="Courier New" w:hint="default"/>
      </w:rPr>
    </w:lvl>
    <w:lvl w:ilvl="8" w:tplc="C1A434F8">
      <w:start w:val="1"/>
      <w:numFmt w:val="bullet"/>
      <w:lvlText w:val=""/>
      <w:lvlJc w:val="left"/>
      <w:pPr>
        <w:ind w:left="6480" w:hanging="360"/>
      </w:pPr>
      <w:rPr>
        <w:rFonts w:ascii="Wingdings" w:hAnsi="Wingdings" w:hint="default"/>
      </w:rPr>
    </w:lvl>
  </w:abstractNum>
  <w:abstractNum w:abstractNumId="41" w15:restartNumberingAfterBreak="0">
    <w:nsid w:val="7E0E221D"/>
    <w:multiLevelType w:val="multilevel"/>
    <w:tmpl w:val="CC96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CDD39"/>
    <w:multiLevelType w:val="hybridMultilevel"/>
    <w:tmpl w:val="35B8429A"/>
    <w:lvl w:ilvl="0" w:tplc="5A2E1F0A">
      <w:start w:val="1"/>
      <w:numFmt w:val="bullet"/>
      <w:lvlText w:val="·"/>
      <w:lvlJc w:val="left"/>
      <w:pPr>
        <w:ind w:left="720" w:hanging="360"/>
      </w:pPr>
      <w:rPr>
        <w:rFonts w:ascii="Symbol" w:hAnsi="Symbol" w:hint="default"/>
      </w:rPr>
    </w:lvl>
    <w:lvl w:ilvl="1" w:tplc="46DCB926">
      <w:start w:val="1"/>
      <w:numFmt w:val="bullet"/>
      <w:lvlText w:val="o"/>
      <w:lvlJc w:val="left"/>
      <w:pPr>
        <w:ind w:left="1440" w:hanging="360"/>
      </w:pPr>
      <w:rPr>
        <w:rFonts w:ascii="Courier New" w:hAnsi="Courier New" w:hint="default"/>
      </w:rPr>
    </w:lvl>
    <w:lvl w:ilvl="2" w:tplc="56C8C6EC">
      <w:start w:val="1"/>
      <w:numFmt w:val="bullet"/>
      <w:lvlText w:val=""/>
      <w:lvlJc w:val="left"/>
      <w:pPr>
        <w:ind w:left="2160" w:hanging="360"/>
      </w:pPr>
      <w:rPr>
        <w:rFonts w:ascii="Wingdings" w:hAnsi="Wingdings" w:hint="default"/>
      </w:rPr>
    </w:lvl>
    <w:lvl w:ilvl="3" w:tplc="C7BC1CE6">
      <w:start w:val="1"/>
      <w:numFmt w:val="bullet"/>
      <w:lvlText w:val=""/>
      <w:lvlJc w:val="left"/>
      <w:pPr>
        <w:ind w:left="2880" w:hanging="360"/>
      </w:pPr>
      <w:rPr>
        <w:rFonts w:ascii="Symbol" w:hAnsi="Symbol" w:hint="default"/>
      </w:rPr>
    </w:lvl>
    <w:lvl w:ilvl="4" w:tplc="1CBE0720">
      <w:start w:val="1"/>
      <w:numFmt w:val="bullet"/>
      <w:lvlText w:val="o"/>
      <w:lvlJc w:val="left"/>
      <w:pPr>
        <w:ind w:left="3600" w:hanging="360"/>
      </w:pPr>
      <w:rPr>
        <w:rFonts w:ascii="Courier New" w:hAnsi="Courier New" w:hint="default"/>
      </w:rPr>
    </w:lvl>
    <w:lvl w:ilvl="5" w:tplc="B32C4D52">
      <w:start w:val="1"/>
      <w:numFmt w:val="bullet"/>
      <w:lvlText w:val=""/>
      <w:lvlJc w:val="left"/>
      <w:pPr>
        <w:ind w:left="4320" w:hanging="360"/>
      </w:pPr>
      <w:rPr>
        <w:rFonts w:ascii="Wingdings" w:hAnsi="Wingdings" w:hint="default"/>
      </w:rPr>
    </w:lvl>
    <w:lvl w:ilvl="6" w:tplc="C84C98AC">
      <w:start w:val="1"/>
      <w:numFmt w:val="bullet"/>
      <w:lvlText w:val=""/>
      <w:lvlJc w:val="left"/>
      <w:pPr>
        <w:ind w:left="5040" w:hanging="360"/>
      </w:pPr>
      <w:rPr>
        <w:rFonts w:ascii="Symbol" w:hAnsi="Symbol" w:hint="default"/>
      </w:rPr>
    </w:lvl>
    <w:lvl w:ilvl="7" w:tplc="8C0E6222">
      <w:start w:val="1"/>
      <w:numFmt w:val="bullet"/>
      <w:lvlText w:val="o"/>
      <w:lvlJc w:val="left"/>
      <w:pPr>
        <w:ind w:left="5760" w:hanging="360"/>
      </w:pPr>
      <w:rPr>
        <w:rFonts w:ascii="Courier New" w:hAnsi="Courier New" w:hint="default"/>
      </w:rPr>
    </w:lvl>
    <w:lvl w:ilvl="8" w:tplc="5290EE9C">
      <w:start w:val="1"/>
      <w:numFmt w:val="bullet"/>
      <w:lvlText w:val=""/>
      <w:lvlJc w:val="left"/>
      <w:pPr>
        <w:ind w:left="6480" w:hanging="360"/>
      </w:pPr>
      <w:rPr>
        <w:rFonts w:ascii="Wingdings" w:hAnsi="Wingdings" w:hint="default"/>
      </w:rPr>
    </w:lvl>
  </w:abstractNum>
  <w:num w:numId="1" w16cid:durableId="1804620591">
    <w:abstractNumId w:val="33"/>
  </w:num>
  <w:num w:numId="2" w16cid:durableId="1293831829">
    <w:abstractNumId w:val="38"/>
  </w:num>
  <w:num w:numId="3" w16cid:durableId="988099085">
    <w:abstractNumId w:val="23"/>
  </w:num>
  <w:num w:numId="4" w16cid:durableId="567306293">
    <w:abstractNumId w:val="5"/>
  </w:num>
  <w:num w:numId="5" w16cid:durableId="8915163">
    <w:abstractNumId w:val="24"/>
  </w:num>
  <w:num w:numId="6" w16cid:durableId="718824660">
    <w:abstractNumId w:val="27"/>
  </w:num>
  <w:num w:numId="7" w16cid:durableId="1972593326">
    <w:abstractNumId w:val="1"/>
  </w:num>
  <w:num w:numId="8" w16cid:durableId="271019339">
    <w:abstractNumId w:val="11"/>
  </w:num>
  <w:num w:numId="9" w16cid:durableId="1863861215">
    <w:abstractNumId w:val="26"/>
  </w:num>
  <w:num w:numId="10" w16cid:durableId="349723712">
    <w:abstractNumId w:val="32"/>
  </w:num>
  <w:num w:numId="11" w16cid:durableId="1252739076">
    <w:abstractNumId w:val="42"/>
  </w:num>
  <w:num w:numId="12" w16cid:durableId="97916970">
    <w:abstractNumId w:val="10"/>
  </w:num>
  <w:num w:numId="13" w16cid:durableId="781657592">
    <w:abstractNumId w:val="14"/>
  </w:num>
  <w:num w:numId="14" w16cid:durableId="1340228742">
    <w:abstractNumId w:val="25"/>
  </w:num>
  <w:num w:numId="15" w16cid:durableId="1515604970">
    <w:abstractNumId w:val="21"/>
  </w:num>
  <w:num w:numId="16" w16cid:durableId="724447023">
    <w:abstractNumId w:val="36"/>
  </w:num>
  <w:num w:numId="17" w16cid:durableId="1169444070">
    <w:abstractNumId w:val="2"/>
  </w:num>
  <w:num w:numId="18" w16cid:durableId="507406358">
    <w:abstractNumId w:val="0"/>
  </w:num>
  <w:num w:numId="19" w16cid:durableId="1285622183">
    <w:abstractNumId w:val="35"/>
  </w:num>
  <w:num w:numId="20" w16cid:durableId="501899603">
    <w:abstractNumId w:val="31"/>
  </w:num>
  <w:num w:numId="21" w16cid:durableId="177740113">
    <w:abstractNumId w:val="34"/>
  </w:num>
  <w:num w:numId="22" w16cid:durableId="285699646">
    <w:abstractNumId w:val="6"/>
  </w:num>
  <w:num w:numId="23" w16cid:durableId="857085602">
    <w:abstractNumId w:val="30"/>
  </w:num>
  <w:num w:numId="24" w16cid:durableId="383413786">
    <w:abstractNumId w:val="7"/>
  </w:num>
  <w:num w:numId="25" w16cid:durableId="1607418380">
    <w:abstractNumId w:val="39"/>
  </w:num>
  <w:num w:numId="26" w16cid:durableId="1879588583">
    <w:abstractNumId w:val="8"/>
  </w:num>
  <w:num w:numId="27" w16cid:durableId="1915775788">
    <w:abstractNumId w:val="19"/>
  </w:num>
  <w:num w:numId="28" w16cid:durableId="1001931900">
    <w:abstractNumId w:val="41"/>
  </w:num>
  <w:num w:numId="29" w16cid:durableId="1605192124">
    <w:abstractNumId w:val="28"/>
  </w:num>
  <w:num w:numId="30" w16cid:durableId="961956876">
    <w:abstractNumId w:val="12"/>
  </w:num>
  <w:num w:numId="31" w16cid:durableId="334039669">
    <w:abstractNumId w:val="22"/>
  </w:num>
  <w:num w:numId="32" w16cid:durableId="1365134496">
    <w:abstractNumId w:val="37"/>
  </w:num>
  <w:num w:numId="33" w16cid:durableId="515533928">
    <w:abstractNumId w:val="18"/>
  </w:num>
  <w:num w:numId="34" w16cid:durableId="101846365">
    <w:abstractNumId w:val="40"/>
  </w:num>
  <w:num w:numId="35" w16cid:durableId="1268806984">
    <w:abstractNumId w:val="3"/>
  </w:num>
  <w:num w:numId="36" w16cid:durableId="1380204687">
    <w:abstractNumId w:val="4"/>
  </w:num>
  <w:num w:numId="37" w16cid:durableId="1696808288">
    <w:abstractNumId w:val="15"/>
  </w:num>
  <w:num w:numId="38" w16cid:durableId="1482962956">
    <w:abstractNumId w:val="29"/>
  </w:num>
  <w:num w:numId="39" w16cid:durableId="1862921">
    <w:abstractNumId w:val="9"/>
  </w:num>
  <w:num w:numId="40" w16cid:durableId="1734617496">
    <w:abstractNumId w:val="16"/>
  </w:num>
  <w:num w:numId="41" w16cid:durableId="969092961">
    <w:abstractNumId w:val="20"/>
  </w:num>
  <w:num w:numId="42" w16cid:durableId="708073860">
    <w:abstractNumId w:val="17"/>
  </w:num>
  <w:num w:numId="43" w16cid:durableId="830826561">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15"/>
    <w:rsid w:val="00000280"/>
    <w:rsid w:val="000002C0"/>
    <w:rsid w:val="0000038E"/>
    <w:rsid w:val="000005EA"/>
    <w:rsid w:val="00000764"/>
    <w:rsid w:val="000012F7"/>
    <w:rsid w:val="0000158B"/>
    <w:rsid w:val="00001863"/>
    <w:rsid w:val="000019CB"/>
    <w:rsid w:val="00001AC5"/>
    <w:rsid w:val="00001D3C"/>
    <w:rsid w:val="00001DDF"/>
    <w:rsid w:val="00001F2E"/>
    <w:rsid w:val="0000213D"/>
    <w:rsid w:val="000024E1"/>
    <w:rsid w:val="00002520"/>
    <w:rsid w:val="00002526"/>
    <w:rsid w:val="0000292C"/>
    <w:rsid w:val="00002B93"/>
    <w:rsid w:val="0000328E"/>
    <w:rsid w:val="00003598"/>
    <w:rsid w:val="00003783"/>
    <w:rsid w:val="00003A68"/>
    <w:rsid w:val="00003CEB"/>
    <w:rsid w:val="000040B8"/>
    <w:rsid w:val="000041A9"/>
    <w:rsid w:val="000045B4"/>
    <w:rsid w:val="0000493D"/>
    <w:rsid w:val="00004D98"/>
    <w:rsid w:val="0000526B"/>
    <w:rsid w:val="00005356"/>
    <w:rsid w:val="00005CD9"/>
    <w:rsid w:val="00006262"/>
    <w:rsid w:val="000067FB"/>
    <w:rsid w:val="000069AC"/>
    <w:rsid w:val="00006CB6"/>
    <w:rsid w:val="00006DD8"/>
    <w:rsid w:val="000071CD"/>
    <w:rsid w:val="00007228"/>
    <w:rsid w:val="00007479"/>
    <w:rsid w:val="0000749E"/>
    <w:rsid w:val="0000763D"/>
    <w:rsid w:val="00007934"/>
    <w:rsid w:val="00007D2A"/>
    <w:rsid w:val="00010AF4"/>
    <w:rsid w:val="00010B71"/>
    <w:rsid w:val="00010FFB"/>
    <w:rsid w:val="000111FA"/>
    <w:rsid w:val="00011581"/>
    <w:rsid w:val="00011C88"/>
    <w:rsid w:val="00012533"/>
    <w:rsid w:val="0001284D"/>
    <w:rsid w:val="00012D9C"/>
    <w:rsid w:val="00013220"/>
    <w:rsid w:val="000134B0"/>
    <w:rsid w:val="000138BC"/>
    <w:rsid w:val="0001403C"/>
    <w:rsid w:val="00014B50"/>
    <w:rsid w:val="00014B85"/>
    <w:rsid w:val="00014DBA"/>
    <w:rsid w:val="00015092"/>
    <w:rsid w:val="00015755"/>
    <w:rsid w:val="00015CAF"/>
    <w:rsid w:val="0001609F"/>
    <w:rsid w:val="00016111"/>
    <w:rsid w:val="00016212"/>
    <w:rsid w:val="00016598"/>
    <w:rsid w:val="0001676D"/>
    <w:rsid w:val="000168E9"/>
    <w:rsid w:val="00016987"/>
    <w:rsid w:val="00017CCF"/>
    <w:rsid w:val="00017D1F"/>
    <w:rsid w:val="00017DF3"/>
    <w:rsid w:val="000201C7"/>
    <w:rsid w:val="0002094E"/>
    <w:rsid w:val="00020B36"/>
    <w:rsid w:val="00020D33"/>
    <w:rsid w:val="000212A4"/>
    <w:rsid w:val="00021320"/>
    <w:rsid w:val="00021CCF"/>
    <w:rsid w:val="00021EC8"/>
    <w:rsid w:val="00022441"/>
    <w:rsid w:val="000226B2"/>
    <w:rsid w:val="00022E2D"/>
    <w:rsid w:val="00022E67"/>
    <w:rsid w:val="00022FF3"/>
    <w:rsid w:val="00023D2B"/>
    <w:rsid w:val="00023FF5"/>
    <w:rsid w:val="00024073"/>
    <w:rsid w:val="0002452D"/>
    <w:rsid w:val="00024AA3"/>
    <w:rsid w:val="00024E36"/>
    <w:rsid w:val="000250DC"/>
    <w:rsid w:val="00025481"/>
    <w:rsid w:val="00025835"/>
    <w:rsid w:val="00025A35"/>
    <w:rsid w:val="00025AAF"/>
    <w:rsid w:val="000263D5"/>
    <w:rsid w:val="000266DD"/>
    <w:rsid w:val="00026874"/>
    <w:rsid w:val="00026AF5"/>
    <w:rsid w:val="00026BE8"/>
    <w:rsid w:val="00026FCF"/>
    <w:rsid w:val="00027946"/>
    <w:rsid w:val="000279EB"/>
    <w:rsid w:val="00030400"/>
    <w:rsid w:val="000304E8"/>
    <w:rsid w:val="00030944"/>
    <w:rsid w:val="0003111F"/>
    <w:rsid w:val="00031340"/>
    <w:rsid w:val="00031349"/>
    <w:rsid w:val="0003196C"/>
    <w:rsid w:val="000319BB"/>
    <w:rsid w:val="00031BFF"/>
    <w:rsid w:val="00031DF1"/>
    <w:rsid w:val="00031F70"/>
    <w:rsid w:val="0003256D"/>
    <w:rsid w:val="00032800"/>
    <w:rsid w:val="00032A5E"/>
    <w:rsid w:val="00032C12"/>
    <w:rsid w:val="000338A5"/>
    <w:rsid w:val="00033A26"/>
    <w:rsid w:val="00034260"/>
    <w:rsid w:val="000348F5"/>
    <w:rsid w:val="00034ECB"/>
    <w:rsid w:val="000350B9"/>
    <w:rsid w:val="00035189"/>
    <w:rsid w:val="00035717"/>
    <w:rsid w:val="00035D24"/>
    <w:rsid w:val="000366BA"/>
    <w:rsid w:val="00036E3D"/>
    <w:rsid w:val="00037085"/>
    <w:rsid w:val="000372C3"/>
    <w:rsid w:val="000375C9"/>
    <w:rsid w:val="00037903"/>
    <w:rsid w:val="00037B4B"/>
    <w:rsid w:val="00037DAF"/>
    <w:rsid w:val="00040011"/>
    <w:rsid w:val="00040733"/>
    <w:rsid w:val="000408C8"/>
    <w:rsid w:val="00040915"/>
    <w:rsid w:val="00040C01"/>
    <w:rsid w:val="00040E36"/>
    <w:rsid w:val="000419C5"/>
    <w:rsid w:val="00041B92"/>
    <w:rsid w:val="00041CDF"/>
    <w:rsid w:val="0004228E"/>
    <w:rsid w:val="0004252E"/>
    <w:rsid w:val="000430BE"/>
    <w:rsid w:val="00043214"/>
    <w:rsid w:val="000436E7"/>
    <w:rsid w:val="00043C00"/>
    <w:rsid w:val="00044219"/>
    <w:rsid w:val="000445FD"/>
    <w:rsid w:val="000448F7"/>
    <w:rsid w:val="00044B8D"/>
    <w:rsid w:val="00044F7B"/>
    <w:rsid w:val="0004535F"/>
    <w:rsid w:val="00045412"/>
    <w:rsid w:val="0004586E"/>
    <w:rsid w:val="0004593C"/>
    <w:rsid w:val="00045A33"/>
    <w:rsid w:val="00045BA6"/>
    <w:rsid w:val="00045EC5"/>
    <w:rsid w:val="0004609F"/>
    <w:rsid w:val="000461AD"/>
    <w:rsid w:val="00046913"/>
    <w:rsid w:val="00046FCF"/>
    <w:rsid w:val="0004718B"/>
    <w:rsid w:val="000473C5"/>
    <w:rsid w:val="000473E0"/>
    <w:rsid w:val="0004742B"/>
    <w:rsid w:val="000479B7"/>
    <w:rsid w:val="00047BBD"/>
    <w:rsid w:val="00047CAF"/>
    <w:rsid w:val="00047DB1"/>
    <w:rsid w:val="00051058"/>
    <w:rsid w:val="00051691"/>
    <w:rsid w:val="00051BB8"/>
    <w:rsid w:val="00051DD0"/>
    <w:rsid w:val="00051F85"/>
    <w:rsid w:val="00051FF8"/>
    <w:rsid w:val="00052759"/>
    <w:rsid w:val="00052A59"/>
    <w:rsid w:val="00053534"/>
    <w:rsid w:val="00053545"/>
    <w:rsid w:val="000535AE"/>
    <w:rsid w:val="00053AC6"/>
    <w:rsid w:val="00053AD5"/>
    <w:rsid w:val="00053AE2"/>
    <w:rsid w:val="00053B1F"/>
    <w:rsid w:val="00053E7A"/>
    <w:rsid w:val="00053FBA"/>
    <w:rsid w:val="00054896"/>
    <w:rsid w:val="000549D5"/>
    <w:rsid w:val="00055235"/>
    <w:rsid w:val="000555DF"/>
    <w:rsid w:val="00055790"/>
    <w:rsid w:val="0005584B"/>
    <w:rsid w:val="00055990"/>
    <w:rsid w:val="00055CF2"/>
    <w:rsid w:val="00055CF6"/>
    <w:rsid w:val="00055EA5"/>
    <w:rsid w:val="0005647B"/>
    <w:rsid w:val="00056543"/>
    <w:rsid w:val="000565E6"/>
    <w:rsid w:val="0005674E"/>
    <w:rsid w:val="0005710B"/>
    <w:rsid w:val="00057141"/>
    <w:rsid w:val="000572E7"/>
    <w:rsid w:val="000576DA"/>
    <w:rsid w:val="000577E7"/>
    <w:rsid w:val="00057987"/>
    <w:rsid w:val="000607AA"/>
    <w:rsid w:val="00060AC4"/>
    <w:rsid w:val="000612F7"/>
    <w:rsid w:val="00061463"/>
    <w:rsid w:val="0006195F"/>
    <w:rsid w:val="000619F4"/>
    <w:rsid w:val="00061F9D"/>
    <w:rsid w:val="000623C6"/>
    <w:rsid w:val="000624E9"/>
    <w:rsid w:val="000628C0"/>
    <w:rsid w:val="000629C2"/>
    <w:rsid w:val="00062A5F"/>
    <w:rsid w:val="00062DC8"/>
    <w:rsid w:val="00062F0F"/>
    <w:rsid w:val="00062F17"/>
    <w:rsid w:val="0006347F"/>
    <w:rsid w:val="000634CD"/>
    <w:rsid w:val="00063AB2"/>
    <w:rsid w:val="00063C74"/>
    <w:rsid w:val="00063D6D"/>
    <w:rsid w:val="00063EF6"/>
    <w:rsid w:val="00063F4D"/>
    <w:rsid w:val="00064113"/>
    <w:rsid w:val="00064334"/>
    <w:rsid w:val="000645AB"/>
    <w:rsid w:val="00064649"/>
    <w:rsid w:val="000647CE"/>
    <w:rsid w:val="00064802"/>
    <w:rsid w:val="00064ABC"/>
    <w:rsid w:val="000659CE"/>
    <w:rsid w:val="00065CAE"/>
    <w:rsid w:val="00066019"/>
    <w:rsid w:val="00066874"/>
    <w:rsid w:val="00066897"/>
    <w:rsid w:val="0006695F"/>
    <w:rsid w:val="00066FB4"/>
    <w:rsid w:val="00067488"/>
    <w:rsid w:val="0006779D"/>
    <w:rsid w:val="00067A0E"/>
    <w:rsid w:val="00067A6B"/>
    <w:rsid w:val="00067C3D"/>
    <w:rsid w:val="0007001B"/>
    <w:rsid w:val="00070026"/>
    <w:rsid w:val="0007093B"/>
    <w:rsid w:val="0007094C"/>
    <w:rsid w:val="00071976"/>
    <w:rsid w:val="00072095"/>
    <w:rsid w:val="000723C0"/>
    <w:rsid w:val="00072531"/>
    <w:rsid w:val="000726DE"/>
    <w:rsid w:val="00072F00"/>
    <w:rsid w:val="00073073"/>
    <w:rsid w:val="00074116"/>
    <w:rsid w:val="00074550"/>
    <w:rsid w:val="000747A1"/>
    <w:rsid w:val="00074CF9"/>
    <w:rsid w:val="00074EDD"/>
    <w:rsid w:val="000750CF"/>
    <w:rsid w:val="000751B5"/>
    <w:rsid w:val="00075716"/>
    <w:rsid w:val="0007575F"/>
    <w:rsid w:val="000757A6"/>
    <w:rsid w:val="00075DA1"/>
    <w:rsid w:val="00075F7E"/>
    <w:rsid w:val="00076096"/>
    <w:rsid w:val="00077115"/>
    <w:rsid w:val="000775F0"/>
    <w:rsid w:val="00077699"/>
    <w:rsid w:val="0007787B"/>
    <w:rsid w:val="00077A38"/>
    <w:rsid w:val="00077D72"/>
    <w:rsid w:val="000808BB"/>
    <w:rsid w:val="00080934"/>
    <w:rsid w:val="00080F70"/>
    <w:rsid w:val="0008110C"/>
    <w:rsid w:val="00081294"/>
    <w:rsid w:val="00081564"/>
    <w:rsid w:val="00081D93"/>
    <w:rsid w:val="000822DF"/>
    <w:rsid w:val="00082331"/>
    <w:rsid w:val="000829A3"/>
    <w:rsid w:val="00082C09"/>
    <w:rsid w:val="00082ED4"/>
    <w:rsid w:val="00083B54"/>
    <w:rsid w:val="00083B77"/>
    <w:rsid w:val="00083D56"/>
    <w:rsid w:val="00083DC9"/>
    <w:rsid w:val="00083F4A"/>
    <w:rsid w:val="00083FA1"/>
    <w:rsid w:val="0008422B"/>
    <w:rsid w:val="00084795"/>
    <w:rsid w:val="000848EC"/>
    <w:rsid w:val="00084908"/>
    <w:rsid w:val="00084C74"/>
    <w:rsid w:val="00084D7A"/>
    <w:rsid w:val="0008519F"/>
    <w:rsid w:val="0008553C"/>
    <w:rsid w:val="000859C1"/>
    <w:rsid w:val="00085BB6"/>
    <w:rsid w:val="00085EA5"/>
    <w:rsid w:val="000860D1"/>
    <w:rsid w:val="000861D5"/>
    <w:rsid w:val="00086659"/>
    <w:rsid w:val="000872A4"/>
    <w:rsid w:val="00087492"/>
    <w:rsid w:val="000874C0"/>
    <w:rsid w:val="00087717"/>
    <w:rsid w:val="0008782A"/>
    <w:rsid w:val="000879B6"/>
    <w:rsid w:val="00087C82"/>
    <w:rsid w:val="00087E86"/>
    <w:rsid w:val="00090861"/>
    <w:rsid w:val="00090D72"/>
    <w:rsid w:val="00091610"/>
    <w:rsid w:val="0009161A"/>
    <w:rsid w:val="00091665"/>
    <w:rsid w:val="000917C4"/>
    <w:rsid w:val="00092A8D"/>
    <w:rsid w:val="00092BD4"/>
    <w:rsid w:val="00093698"/>
    <w:rsid w:val="00093A93"/>
    <w:rsid w:val="000941D3"/>
    <w:rsid w:val="0009423E"/>
    <w:rsid w:val="000942E7"/>
    <w:rsid w:val="000945A0"/>
    <w:rsid w:val="000946DB"/>
    <w:rsid w:val="000948BF"/>
    <w:rsid w:val="00094AB2"/>
    <w:rsid w:val="00094D0A"/>
    <w:rsid w:val="00095112"/>
    <w:rsid w:val="000953D5"/>
    <w:rsid w:val="00095621"/>
    <w:rsid w:val="000957FE"/>
    <w:rsid w:val="00095A3F"/>
    <w:rsid w:val="000960F0"/>
    <w:rsid w:val="00096631"/>
    <w:rsid w:val="0009684D"/>
    <w:rsid w:val="00096A6C"/>
    <w:rsid w:val="00096F91"/>
    <w:rsid w:val="00097031"/>
    <w:rsid w:val="00097172"/>
    <w:rsid w:val="0009745F"/>
    <w:rsid w:val="000A052C"/>
    <w:rsid w:val="000A053F"/>
    <w:rsid w:val="000A0585"/>
    <w:rsid w:val="000A0723"/>
    <w:rsid w:val="000A0BE6"/>
    <w:rsid w:val="000A0D35"/>
    <w:rsid w:val="000A0EB4"/>
    <w:rsid w:val="000A1337"/>
    <w:rsid w:val="000A17DE"/>
    <w:rsid w:val="000A1C89"/>
    <w:rsid w:val="000A1EEF"/>
    <w:rsid w:val="000A2400"/>
    <w:rsid w:val="000A24E9"/>
    <w:rsid w:val="000A25C7"/>
    <w:rsid w:val="000A2A27"/>
    <w:rsid w:val="000A2B44"/>
    <w:rsid w:val="000A33EE"/>
    <w:rsid w:val="000A35E0"/>
    <w:rsid w:val="000A3765"/>
    <w:rsid w:val="000A3FA0"/>
    <w:rsid w:val="000A44F9"/>
    <w:rsid w:val="000A4696"/>
    <w:rsid w:val="000A473D"/>
    <w:rsid w:val="000A4943"/>
    <w:rsid w:val="000A4F9B"/>
    <w:rsid w:val="000A4FAA"/>
    <w:rsid w:val="000A522D"/>
    <w:rsid w:val="000A5259"/>
    <w:rsid w:val="000A527C"/>
    <w:rsid w:val="000A54AD"/>
    <w:rsid w:val="000A6013"/>
    <w:rsid w:val="000A61D8"/>
    <w:rsid w:val="000A65BD"/>
    <w:rsid w:val="000A6C89"/>
    <w:rsid w:val="000A6CC1"/>
    <w:rsid w:val="000A6D2A"/>
    <w:rsid w:val="000A6DD1"/>
    <w:rsid w:val="000A71EF"/>
    <w:rsid w:val="000A72C1"/>
    <w:rsid w:val="000A75AC"/>
    <w:rsid w:val="000A766E"/>
    <w:rsid w:val="000A7952"/>
    <w:rsid w:val="000A7982"/>
    <w:rsid w:val="000B053B"/>
    <w:rsid w:val="000B09AC"/>
    <w:rsid w:val="000B0A15"/>
    <w:rsid w:val="000B0CA7"/>
    <w:rsid w:val="000B13ED"/>
    <w:rsid w:val="000B16E2"/>
    <w:rsid w:val="000B1784"/>
    <w:rsid w:val="000B196C"/>
    <w:rsid w:val="000B19D5"/>
    <w:rsid w:val="000B2439"/>
    <w:rsid w:val="000B247F"/>
    <w:rsid w:val="000B2D0A"/>
    <w:rsid w:val="000B3117"/>
    <w:rsid w:val="000B3213"/>
    <w:rsid w:val="000B3795"/>
    <w:rsid w:val="000B382A"/>
    <w:rsid w:val="000B425F"/>
    <w:rsid w:val="000B42AA"/>
    <w:rsid w:val="000B4678"/>
    <w:rsid w:val="000B4951"/>
    <w:rsid w:val="000B4C07"/>
    <w:rsid w:val="000B500D"/>
    <w:rsid w:val="000B500F"/>
    <w:rsid w:val="000B5050"/>
    <w:rsid w:val="000B51A0"/>
    <w:rsid w:val="000B5368"/>
    <w:rsid w:val="000B537A"/>
    <w:rsid w:val="000B54E5"/>
    <w:rsid w:val="000B5582"/>
    <w:rsid w:val="000B58AD"/>
    <w:rsid w:val="000B5928"/>
    <w:rsid w:val="000B5D04"/>
    <w:rsid w:val="000B5EEC"/>
    <w:rsid w:val="000B5FF5"/>
    <w:rsid w:val="000B6271"/>
    <w:rsid w:val="000B629A"/>
    <w:rsid w:val="000B640A"/>
    <w:rsid w:val="000B67CD"/>
    <w:rsid w:val="000B70BD"/>
    <w:rsid w:val="000B71B5"/>
    <w:rsid w:val="000B7C0A"/>
    <w:rsid w:val="000B7D90"/>
    <w:rsid w:val="000B7DF1"/>
    <w:rsid w:val="000C0082"/>
    <w:rsid w:val="000C093E"/>
    <w:rsid w:val="000C095E"/>
    <w:rsid w:val="000C0D57"/>
    <w:rsid w:val="000C0D9C"/>
    <w:rsid w:val="000C1322"/>
    <w:rsid w:val="000C137C"/>
    <w:rsid w:val="000C13AD"/>
    <w:rsid w:val="000C1926"/>
    <w:rsid w:val="000C196C"/>
    <w:rsid w:val="000C1A2C"/>
    <w:rsid w:val="000C1BDE"/>
    <w:rsid w:val="000C1E6E"/>
    <w:rsid w:val="000C20CE"/>
    <w:rsid w:val="000C2C6E"/>
    <w:rsid w:val="000C2E98"/>
    <w:rsid w:val="000C3347"/>
    <w:rsid w:val="000C341F"/>
    <w:rsid w:val="000C38D7"/>
    <w:rsid w:val="000C39A7"/>
    <w:rsid w:val="000C3E4A"/>
    <w:rsid w:val="000C4149"/>
    <w:rsid w:val="000C45AD"/>
    <w:rsid w:val="000C4845"/>
    <w:rsid w:val="000C546C"/>
    <w:rsid w:val="000C5545"/>
    <w:rsid w:val="000C5928"/>
    <w:rsid w:val="000C59C1"/>
    <w:rsid w:val="000C5D65"/>
    <w:rsid w:val="000C5F64"/>
    <w:rsid w:val="000C65FC"/>
    <w:rsid w:val="000C683C"/>
    <w:rsid w:val="000C6B97"/>
    <w:rsid w:val="000C6FC7"/>
    <w:rsid w:val="000C7007"/>
    <w:rsid w:val="000C73E4"/>
    <w:rsid w:val="000C775B"/>
    <w:rsid w:val="000C7A8D"/>
    <w:rsid w:val="000D0045"/>
    <w:rsid w:val="000D02CC"/>
    <w:rsid w:val="000D062B"/>
    <w:rsid w:val="000D09E1"/>
    <w:rsid w:val="000D0AF0"/>
    <w:rsid w:val="000D1162"/>
    <w:rsid w:val="000D16E1"/>
    <w:rsid w:val="000D18AD"/>
    <w:rsid w:val="000D2362"/>
    <w:rsid w:val="000D248A"/>
    <w:rsid w:val="000D2547"/>
    <w:rsid w:val="000D2928"/>
    <w:rsid w:val="000D31F2"/>
    <w:rsid w:val="000D3210"/>
    <w:rsid w:val="000D372F"/>
    <w:rsid w:val="000D3821"/>
    <w:rsid w:val="000D3873"/>
    <w:rsid w:val="000D3D51"/>
    <w:rsid w:val="000D45B1"/>
    <w:rsid w:val="000D49CD"/>
    <w:rsid w:val="000D4DB8"/>
    <w:rsid w:val="000D5255"/>
    <w:rsid w:val="000D5615"/>
    <w:rsid w:val="000D5C10"/>
    <w:rsid w:val="000D6537"/>
    <w:rsid w:val="000D658C"/>
    <w:rsid w:val="000D65DE"/>
    <w:rsid w:val="000D6C38"/>
    <w:rsid w:val="000D70D4"/>
    <w:rsid w:val="000D7367"/>
    <w:rsid w:val="000D77B1"/>
    <w:rsid w:val="000D7BC6"/>
    <w:rsid w:val="000D7C17"/>
    <w:rsid w:val="000E025A"/>
    <w:rsid w:val="000E0392"/>
    <w:rsid w:val="000E0B8D"/>
    <w:rsid w:val="000E0DE9"/>
    <w:rsid w:val="000E0E19"/>
    <w:rsid w:val="000E111D"/>
    <w:rsid w:val="000E1454"/>
    <w:rsid w:val="000E186E"/>
    <w:rsid w:val="000E1A0D"/>
    <w:rsid w:val="000E25D3"/>
    <w:rsid w:val="000E28EA"/>
    <w:rsid w:val="000E2BAD"/>
    <w:rsid w:val="000E2C9C"/>
    <w:rsid w:val="000E2DD2"/>
    <w:rsid w:val="000E2F1B"/>
    <w:rsid w:val="000E31AB"/>
    <w:rsid w:val="000E324A"/>
    <w:rsid w:val="000E330F"/>
    <w:rsid w:val="000E3829"/>
    <w:rsid w:val="000E38AE"/>
    <w:rsid w:val="000E3A75"/>
    <w:rsid w:val="000E3B69"/>
    <w:rsid w:val="000E3DAC"/>
    <w:rsid w:val="000E3E18"/>
    <w:rsid w:val="000E40C5"/>
    <w:rsid w:val="000E41B6"/>
    <w:rsid w:val="000E4850"/>
    <w:rsid w:val="000E4A13"/>
    <w:rsid w:val="000E4FE1"/>
    <w:rsid w:val="000E56E1"/>
    <w:rsid w:val="000E5798"/>
    <w:rsid w:val="000E5B80"/>
    <w:rsid w:val="000E5E14"/>
    <w:rsid w:val="000E5F17"/>
    <w:rsid w:val="000E603F"/>
    <w:rsid w:val="000E6270"/>
    <w:rsid w:val="000E6929"/>
    <w:rsid w:val="000E6B7A"/>
    <w:rsid w:val="000E6BC9"/>
    <w:rsid w:val="000E6C2B"/>
    <w:rsid w:val="000E6F8D"/>
    <w:rsid w:val="000E72CD"/>
    <w:rsid w:val="000E7709"/>
    <w:rsid w:val="000E7746"/>
    <w:rsid w:val="000E77CC"/>
    <w:rsid w:val="000E78D1"/>
    <w:rsid w:val="000E78D7"/>
    <w:rsid w:val="000E79B0"/>
    <w:rsid w:val="000E7B01"/>
    <w:rsid w:val="000E7FBF"/>
    <w:rsid w:val="000F00DF"/>
    <w:rsid w:val="000F0102"/>
    <w:rsid w:val="000F019D"/>
    <w:rsid w:val="000F0714"/>
    <w:rsid w:val="000F0F68"/>
    <w:rsid w:val="000F1365"/>
    <w:rsid w:val="000F13C4"/>
    <w:rsid w:val="000F1469"/>
    <w:rsid w:val="000F1899"/>
    <w:rsid w:val="000F1C30"/>
    <w:rsid w:val="000F1C36"/>
    <w:rsid w:val="000F1D1A"/>
    <w:rsid w:val="000F1E84"/>
    <w:rsid w:val="000F2229"/>
    <w:rsid w:val="000F28F1"/>
    <w:rsid w:val="000F29D9"/>
    <w:rsid w:val="000F2C9A"/>
    <w:rsid w:val="000F2D64"/>
    <w:rsid w:val="000F308C"/>
    <w:rsid w:val="000F31E1"/>
    <w:rsid w:val="000F3654"/>
    <w:rsid w:val="000F3857"/>
    <w:rsid w:val="000F3D76"/>
    <w:rsid w:val="000F426B"/>
    <w:rsid w:val="000F42BA"/>
    <w:rsid w:val="000F4549"/>
    <w:rsid w:val="000F46A3"/>
    <w:rsid w:val="000F47B4"/>
    <w:rsid w:val="000F4AC9"/>
    <w:rsid w:val="000F53A5"/>
    <w:rsid w:val="000F5854"/>
    <w:rsid w:val="000F5FCD"/>
    <w:rsid w:val="000F63F4"/>
    <w:rsid w:val="000F6586"/>
    <w:rsid w:val="000F685D"/>
    <w:rsid w:val="000F6A50"/>
    <w:rsid w:val="000F6E67"/>
    <w:rsid w:val="000F711F"/>
    <w:rsid w:val="000F71D2"/>
    <w:rsid w:val="000F7226"/>
    <w:rsid w:val="000F74D3"/>
    <w:rsid w:val="000F77D9"/>
    <w:rsid w:val="00100151"/>
    <w:rsid w:val="00100260"/>
    <w:rsid w:val="0010027B"/>
    <w:rsid w:val="00100554"/>
    <w:rsid w:val="00100696"/>
    <w:rsid w:val="00100882"/>
    <w:rsid w:val="001008B5"/>
    <w:rsid w:val="001008C3"/>
    <w:rsid w:val="00100FDD"/>
    <w:rsid w:val="00101019"/>
    <w:rsid w:val="00101123"/>
    <w:rsid w:val="0010116D"/>
    <w:rsid w:val="001012B9"/>
    <w:rsid w:val="00101CC7"/>
    <w:rsid w:val="00101E69"/>
    <w:rsid w:val="0010200B"/>
    <w:rsid w:val="001021CB"/>
    <w:rsid w:val="001025C9"/>
    <w:rsid w:val="00102887"/>
    <w:rsid w:val="00102B04"/>
    <w:rsid w:val="00103CAE"/>
    <w:rsid w:val="00103EAE"/>
    <w:rsid w:val="00103FA2"/>
    <w:rsid w:val="001040D9"/>
    <w:rsid w:val="00104556"/>
    <w:rsid w:val="00104624"/>
    <w:rsid w:val="00104802"/>
    <w:rsid w:val="00104DC4"/>
    <w:rsid w:val="001052E8"/>
    <w:rsid w:val="00105550"/>
    <w:rsid w:val="00105861"/>
    <w:rsid w:val="00105A1D"/>
    <w:rsid w:val="00105DF0"/>
    <w:rsid w:val="001064CC"/>
    <w:rsid w:val="00106810"/>
    <w:rsid w:val="00106B1D"/>
    <w:rsid w:val="001077B6"/>
    <w:rsid w:val="00107C45"/>
    <w:rsid w:val="00110298"/>
    <w:rsid w:val="001106EC"/>
    <w:rsid w:val="00110BF5"/>
    <w:rsid w:val="00111456"/>
    <w:rsid w:val="00111A83"/>
    <w:rsid w:val="00111AEB"/>
    <w:rsid w:val="00111E27"/>
    <w:rsid w:val="00112528"/>
    <w:rsid w:val="00112AAC"/>
    <w:rsid w:val="00112B1B"/>
    <w:rsid w:val="00112F95"/>
    <w:rsid w:val="00112FB5"/>
    <w:rsid w:val="00113177"/>
    <w:rsid w:val="001134CE"/>
    <w:rsid w:val="001134E6"/>
    <w:rsid w:val="001135F3"/>
    <w:rsid w:val="00113846"/>
    <w:rsid w:val="00113B38"/>
    <w:rsid w:val="00113B76"/>
    <w:rsid w:val="00113BFC"/>
    <w:rsid w:val="001143C7"/>
    <w:rsid w:val="00114C18"/>
    <w:rsid w:val="00115120"/>
    <w:rsid w:val="0011520C"/>
    <w:rsid w:val="00115570"/>
    <w:rsid w:val="001157C8"/>
    <w:rsid w:val="00115A5D"/>
    <w:rsid w:val="00115D96"/>
    <w:rsid w:val="00116005"/>
    <w:rsid w:val="00116163"/>
    <w:rsid w:val="001165D2"/>
    <w:rsid w:val="001168C0"/>
    <w:rsid w:val="00116A7F"/>
    <w:rsid w:val="00117027"/>
    <w:rsid w:val="001176F7"/>
    <w:rsid w:val="00117878"/>
    <w:rsid w:val="001179CC"/>
    <w:rsid w:val="001179DC"/>
    <w:rsid w:val="00117A3E"/>
    <w:rsid w:val="00117B57"/>
    <w:rsid w:val="00117D85"/>
    <w:rsid w:val="00117FD0"/>
    <w:rsid w:val="00120411"/>
    <w:rsid w:val="00120531"/>
    <w:rsid w:val="00120873"/>
    <w:rsid w:val="001208E5"/>
    <w:rsid w:val="001209E1"/>
    <w:rsid w:val="00120A0A"/>
    <w:rsid w:val="00120D4E"/>
    <w:rsid w:val="00120FB1"/>
    <w:rsid w:val="001211D3"/>
    <w:rsid w:val="00121309"/>
    <w:rsid w:val="001217FB"/>
    <w:rsid w:val="00121AD9"/>
    <w:rsid w:val="0012224B"/>
    <w:rsid w:val="001225B2"/>
    <w:rsid w:val="00122829"/>
    <w:rsid w:val="00122DFF"/>
    <w:rsid w:val="001232C3"/>
    <w:rsid w:val="001232CD"/>
    <w:rsid w:val="0012356B"/>
    <w:rsid w:val="00123CEF"/>
    <w:rsid w:val="001241AC"/>
    <w:rsid w:val="001248EF"/>
    <w:rsid w:val="00124A65"/>
    <w:rsid w:val="00124F35"/>
    <w:rsid w:val="0012513F"/>
    <w:rsid w:val="0012543D"/>
    <w:rsid w:val="001262E2"/>
    <w:rsid w:val="00126474"/>
    <w:rsid w:val="001265F3"/>
    <w:rsid w:val="00126778"/>
    <w:rsid w:val="001269ED"/>
    <w:rsid w:val="00126CC6"/>
    <w:rsid w:val="00127219"/>
    <w:rsid w:val="001273F0"/>
    <w:rsid w:val="00127649"/>
    <w:rsid w:val="00127728"/>
    <w:rsid w:val="00127D3E"/>
    <w:rsid w:val="001307E8"/>
    <w:rsid w:val="0013081A"/>
    <w:rsid w:val="0013085E"/>
    <w:rsid w:val="00130B51"/>
    <w:rsid w:val="00131168"/>
    <w:rsid w:val="00131236"/>
    <w:rsid w:val="00131594"/>
    <w:rsid w:val="00131670"/>
    <w:rsid w:val="00131D45"/>
    <w:rsid w:val="00132672"/>
    <w:rsid w:val="001327F8"/>
    <w:rsid w:val="00132C5A"/>
    <w:rsid w:val="001332FD"/>
    <w:rsid w:val="00133E1E"/>
    <w:rsid w:val="00135890"/>
    <w:rsid w:val="0013610E"/>
    <w:rsid w:val="001362ED"/>
    <w:rsid w:val="001363BA"/>
    <w:rsid w:val="00136571"/>
    <w:rsid w:val="00136752"/>
    <w:rsid w:val="0013679D"/>
    <w:rsid w:val="00136861"/>
    <w:rsid w:val="00136979"/>
    <w:rsid w:val="00136A4D"/>
    <w:rsid w:val="00136ACD"/>
    <w:rsid w:val="00136D92"/>
    <w:rsid w:val="00136E37"/>
    <w:rsid w:val="00136FE8"/>
    <w:rsid w:val="0013799C"/>
    <w:rsid w:val="00137BC9"/>
    <w:rsid w:val="00137BE0"/>
    <w:rsid w:val="0014044D"/>
    <w:rsid w:val="001408AF"/>
    <w:rsid w:val="00140910"/>
    <w:rsid w:val="00140BD8"/>
    <w:rsid w:val="00140C9C"/>
    <w:rsid w:val="00140CE7"/>
    <w:rsid w:val="001412D8"/>
    <w:rsid w:val="00141B82"/>
    <w:rsid w:val="00141DB4"/>
    <w:rsid w:val="00141E73"/>
    <w:rsid w:val="001424F1"/>
    <w:rsid w:val="00142529"/>
    <w:rsid w:val="00142735"/>
    <w:rsid w:val="00142991"/>
    <w:rsid w:val="00142E09"/>
    <w:rsid w:val="0014389A"/>
    <w:rsid w:val="0014390C"/>
    <w:rsid w:val="00143A67"/>
    <w:rsid w:val="00143A92"/>
    <w:rsid w:val="00143AE2"/>
    <w:rsid w:val="00143BE8"/>
    <w:rsid w:val="00143BF4"/>
    <w:rsid w:val="00143DF7"/>
    <w:rsid w:val="00144397"/>
    <w:rsid w:val="00144442"/>
    <w:rsid w:val="001444E7"/>
    <w:rsid w:val="00144591"/>
    <w:rsid w:val="00144964"/>
    <w:rsid w:val="00146982"/>
    <w:rsid w:val="00146F54"/>
    <w:rsid w:val="00146F6D"/>
    <w:rsid w:val="001470A0"/>
    <w:rsid w:val="001502F8"/>
    <w:rsid w:val="00150507"/>
    <w:rsid w:val="0015064B"/>
    <w:rsid w:val="00150A2C"/>
    <w:rsid w:val="00150F45"/>
    <w:rsid w:val="00151056"/>
    <w:rsid w:val="0015107B"/>
    <w:rsid w:val="00151208"/>
    <w:rsid w:val="001514B1"/>
    <w:rsid w:val="00151A14"/>
    <w:rsid w:val="00151A19"/>
    <w:rsid w:val="00151A3D"/>
    <w:rsid w:val="00151BFE"/>
    <w:rsid w:val="001520B4"/>
    <w:rsid w:val="0015213E"/>
    <w:rsid w:val="001522D1"/>
    <w:rsid w:val="0015245F"/>
    <w:rsid w:val="001525E9"/>
    <w:rsid w:val="001529D5"/>
    <w:rsid w:val="00152A6E"/>
    <w:rsid w:val="00152ED1"/>
    <w:rsid w:val="00152F46"/>
    <w:rsid w:val="0015388B"/>
    <w:rsid w:val="00153933"/>
    <w:rsid w:val="00153B59"/>
    <w:rsid w:val="00153B78"/>
    <w:rsid w:val="00153B99"/>
    <w:rsid w:val="00153DF6"/>
    <w:rsid w:val="00153E56"/>
    <w:rsid w:val="001541E4"/>
    <w:rsid w:val="00154534"/>
    <w:rsid w:val="001550EC"/>
    <w:rsid w:val="00155220"/>
    <w:rsid w:val="00155237"/>
    <w:rsid w:val="00155445"/>
    <w:rsid w:val="001558DE"/>
    <w:rsid w:val="00155D09"/>
    <w:rsid w:val="00155D4C"/>
    <w:rsid w:val="00156247"/>
    <w:rsid w:val="001565E7"/>
    <w:rsid w:val="001567D7"/>
    <w:rsid w:val="0015694B"/>
    <w:rsid w:val="00156C88"/>
    <w:rsid w:val="0015759F"/>
    <w:rsid w:val="001579EC"/>
    <w:rsid w:val="00157CD1"/>
    <w:rsid w:val="00157E02"/>
    <w:rsid w:val="00160387"/>
    <w:rsid w:val="00160DB1"/>
    <w:rsid w:val="001614F8"/>
    <w:rsid w:val="00161BCA"/>
    <w:rsid w:val="00161D26"/>
    <w:rsid w:val="00161E84"/>
    <w:rsid w:val="001620DF"/>
    <w:rsid w:val="001620E7"/>
    <w:rsid w:val="0016213A"/>
    <w:rsid w:val="001623FA"/>
    <w:rsid w:val="00162E83"/>
    <w:rsid w:val="0016340E"/>
    <w:rsid w:val="00164062"/>
    <w:rsid w:val="0016446B"/>
    <w:rsid w:val="001645F2"/>
    <w:rsid w:val="00164658"/>
    <w:rsid w:val="00164940"/>
    <w:rsid w:val="00164B54"/>
    <w:rsid w:val="001652CE"/>
    <w:rsid w:val="00165739"/>
    <w:rsid w:val="00165747"/>
    <w:rsid w:val="00165F63"/>
    <w:rsid w:val="001660E2"/>
    <w:rsid w:val="00166121"/>
    <w:rsid w:val="001661B1"/>
    <w:rsid w:val="001666E0"/>
    <w:rsid w:val="001669E8"/>
    <w:rsid w:val="00166A7A"/>
    <w:rsid w:val="00166BEC"/>
    <w:rsid w:val="00166C1A"/>
    <w:rsid w:val="001673D6"/>
    <w:rsid w:val="0016740B"/>
    <w:rsid w:val="00167975"/>
    <w:rsid w:val="00167C41"/>
    <w:rsid w:val="00167C46"/>
    <w:rsid w:val="00170306"/>
    <w:rsid w:val="00170DE9"/>
    <w:rsid w:val="00170F4A"/>
    <w:rsid w:val="00171251"/>
    <w:rsid w:val="001714C2"/>
    <w:rsid w:val="00171B4F"/>
    <w:rsid w:val="00171C6F"/>
    <w:rsid w:val="00171F5C"/>
    <w:rsid w:val="001724DD"/>
    <w:rsid w:val="001724E4"/>
    <w:rsid w:val="00172616"/>
    <w:rsid w:val="00172A32"/>
    <w:rsid w:val="00173033"/>
    <w:rsid w:val="001732AD"/>
    <w:rsid w:val="001736E5"/>
    <w:rsid w:val="0017370C"/>
    <w:rsid w:val="00173A5B"/>
    <w:rsid w:val="00173F2F"/>
    <w:rsid w:val="001740D0"/>
    <w:rsid w:val="00174920"/>
    <w:rsid w:val="00174FA7"/>
    <w:rsid w:val="001754A3"/>
    <w:rsid w:val="00175CF2"/>
    <w:rsid w:val="00175E35"/>
    <w:rsid w:val="001760B5"/>
    <w:rsid w:val="001762FB"/>
    <w:rsid w:val="00176590"/>
    <w:rsid w:val="001767B0"/>
    <w:rsid w:val="00176ACB"/>
    <w:rsid w:val="00176FEC"/>
    <w:rsid w:val="00177EEB"/>
    <w:rsid w:val="00177F4E"/>
    <w:rsid w:val="00180277"/>
    <w:rsid w:val="001804E7"/>
    <w:rsid w:val="00180584"/>
    <w:rsid w:val="001807D2"/>
    <w:rsid w:val="00181206"/>
    <w:rsid w:val="00181701"/>
    <w:rsid w:val="00181C13"/>
    <w:rsid w:val="0018277C"/>
    <w:rsid w:val="0018296F"/>
    <w:rsid w:val="00182D7C"/>
    <w:rsid w:val="00183114"/>
    <w:rsid w:val="00183503"/>
    <w:rsid w:val="00183A53"/>
    <w:rsid w:val="00183C33"/>
    <w:rsid w:val="001841A1"/>
    <w:rsid w:val="0018427B"/>
    <w:rsid w:val="001845E3"/>
    <w:rsid w:val="00184611"/>
    <w:rsid w:val="00184644"/>
    <w:rsid w:val="001849F8"/>
    <w:rsid w:val="00184B6A"/>
    <w:rsid w:val="00184F9F"/>
    <w:rsid w:val="001850F2"/>
    <w:rsid w:val="001850F7"/>
    <w:rsid w:val="001851E9"/>
    <w:rsid w:val="0018548B"/>
    <w:rsid w:val="00185952"/>
    <w:rsid w:val="001859E5"/>
    <w:rsid w:val="00185B35"/>
    <w:rsid w:val="00185C3A"/>
    <w:rsid w:val="00185C40"/>
    <w:rsid w:val="00186036"/>
    <w:rsid w:val="00186161"/>
    <w:rsid w:val="001865E8"/>
    <w:rsid w:val="0018675B"/>
    <w:rsid w:val="00186952"/>
    <w:rsid w:val="00187A0B"/>
    <w:rsid w:val="00190614"/>
    <w:rsid w:val="00190957"/>
    <w:rsid w:val="00191C14"/>
    <w:rsid w:val="00192A73"/>
    <w:rsid w:val="00193196"/>
    <w:rsid w:val="00193250"/>
    <w:rsid w:val="00193424"/>
    <w:rsid w:val="00194058"/>
    <w:rsid w:val="00194386"/>
    <w:rsid w:val="00194933"/>
    <w:rsid w:val="00194B7B"/>
    <w:rsid w:val="001952FC"/>
    <w:rsid w:val="00195412"/>
    <w:rsid w:val="00195A71"/>
    <w:rsid w:val="00196112"/>
    <w:rsid w:val="001962DF"/>
    <w:rsid w:val="00196921"/>
    <w:rsid w:val="00196AF7"/>
    <w:rsid w:val="001973C0"/>
    <w:rsid w:val="00197409"/>
    <w:rsid w:val="0019779C"/>
    <w:rsid w:val="00197A28"/>
    <w:rsid w:val="00197BB3"/>
    <w:rsid w:val="001A0147"/>
    <w:rsid w:val="001A027C"/>
    <w:rsid w:val="001A0643"/>
    <w:rsid w:val="001A0739"/>
    <w:rsid w:val="001A07CF"/>
    <w:rsid w:val="001A0EF8"/>
    <w:rsid w:val="001A1128"/>
    <w:rsid w:val="001A147B"/>
    <w:rsid w:val="001A1585"/>
    <w:rsid w:val="001A16C1"/>
    <w:rsid w:val="001A1837"/>
    <w:rsid w:val="001A1CD2"/>
    <w:rsid w:val="001A1EBD"/>
    <w:rsid w:val="001A2210"/>
    <w:rsid w:val="001A2337"/>
    <w:rsid w:val="001A289D"/>
    <w:rsid w:val="001A2AAD"/>
    <w:rsid w:val="001A2C86"/>
    <w:rsid w:val="001A2EA1"/>
    <w:rsid w:val="001A3641"/>
    <w:rsid w:val="001A36BA"/>
    <w:rsid w:val="001A3C26"/>
    <w:rsid w:val="001A3D06"/>
    <w:rsid w:val="001A4003"/>
    <w:rsid w:val="001A48CA"/>
    <w:rsid w:val="001A492A"/>
    <w:rsid w:val="001A4BD2"/>
    <w:rsid w:val="001A4C57"/>
    <w:rsid w:val="001A51D6"/>
    <w:rsid w:val="001A52CD"/>
    <w:rsid w:val="001A5347"/>
    <w:rsid w:val="001A565B"/>
    <w:rsid w:val="001A5706"/>
    <w:rsid w:val="001A6312"/>
    <w:rsid w:val="001A6391"/>
    <w:rsid w:val="001A6433"/>
    <w:rsid w:val="001A6833"/>
    <w:rsid w:val="001A6C35"/>
    <w:rsid w:val="001A744E"/>
    <w:rsid w:val="001A7C99"/>
    <w:rsid w:val="001B00E0"/>
    <w:rsid w:val="001B03E1"/>
    <w:rsid w:val="001B04D7"/>
    <w:rsid w:val="001B05D2"/>
    <w:rsid w:val="001B0A35"/>
    <w:rsid w:val="001B1208"/>
    <w:rsid w:val="001B177A"/>
    <w:rsid w:val="001B1B42"/>
    <w:rsid w:val="001B1D63"/>
    <w:rsid w:val="001B1D99"/>
    <w:rsid w:val="001B20AB"/>
    <w:rsid w:val="001B2225"/>
    <w:rsid w:val="001B25B9"/>
    <w:rsid w:val="001B263F"/>
    <w:rsid w:val="001B2695"/>
    <w:rsid w:val="001B2C6E"/>
    <w:rsid w:val="001B2EDD"/>
    <w:rsid w:val="001B3274"/>
    <w:rsid w:val="001B3278"/>
    <w:rsid w:val="001B3343"/>
    <w:rsid w:val="001B3682"/>
    <w:rsid w:val="001B374F"/>
    <w:rsid w:val="001B38B6"/>
    <w:rsid w:val="001B390C"/>
    <w:rsid w:val="001B3C2D"/>
    <w:rsid w:val="001B3FC0"/>
    <w:rsid w:val="001B401C"/>
    <w:rsid w:val="001B4097"/>
    <w:rsid w:val="001B41CF"/>
    <w:rsid w:val="001B42D8"/>
    <w:rsid w:val="001B4695"/>
    <w:rsid w:val="001B540B"/>
    <w:rsid w:val="001B5520"/>
    <w:rsid w:val="001B5557"/>
    <w:rsid w:val="001B5A7C"/>
    <w:rsid w:val="001B5E2A"/>
    <w:rsid w:val="001B613B"/>
    <w:rsid w:val="001B6144"/>
    <w:rsid w:val="001B6241"/>
    <w:rsid w:val="001B6263"/>
    <w:rsid w:val="001B6D82"/>
    <w:rsid w:val="001B6E5E"/>
    <w:rsid w:val="001B70D2"/>
    <w:rsid w:val="001B7526"/>
    <w:rsid w:val="001B75B0"/>
    <w:rsid w:val="001B7CD3"/>
    <w:rsid w:val="001B7ED6"/>
    <w:rsid w:val="001B7EF2"/>
    <w:rsid w:val="001B7F4C"/>
    <w:rsid w:val="001C0486"/>
    <w:rsid w:val="001C05E1"/>
    <w:rsid w:val="001C0ED5"/>
    <w:rsid w:val="001C11DC"/>
    <w:rsid w:val="001C161B"/>
    <w:rsid w:val="001C1882"/>
    <w:rsid w:val="001C1BC5"/>
    <w:rsid w:val="001C208E"/>
    <w:rsid w:val="001C22B4"/>
    <w:rsid w:val="001C26A6"/>
    <w:rsid w:val="001C2707"/>
    <w:rsid w:val="001C28A7"/>
    <w:rsid w:val="001C295E"/>
    <w:rsid w:val="001C29F5"/>
    <w:rsid w:val="001C2B33"/>
    <w:rsid w:val="001C2BC4"/>
    <w:rsid w:val="001C2BE8"/>
    <w:rsid w:val="001C2C87"/>
    <w:rsid w:val="001C2D69"/>
    <w:rsid w:val="001C2FCB"/>
    <w:rsid w:val="001C3131"/>
    <w:rsid w:val="001C31C4"/>
    <w:rsid w:val="001C41CB"/>
    <w:rsid w:val="001C42E3"/>
    <w:rsid w:val="001C44E5"/>
    <w:rsid w:val="001C4741"/>
    <w:rsid w:val="001C4E60"/>
    <w:rsid w:val="001C54D4"/>
    <w:rsid w:val="001C5562"/>
    <w:rsid w:val="001C5C53"/>
    <w:rsid w:val="001C5E8E"/>
    <w:rsid w:val="001C60AB"/>
    <w:rsid w:val="001C61D8"/>
    <w:rsid w:val="001C644A"/>
    <w:rsid w:val="001C6AD5"/>
    <w:rsid w:val="001C6DA7"/>
    <w:rsid w:val="001C7B2C"/>
    <w:rsid w:val="001C7FA9"/>
    <w:rsid w:val="001D00FE"/>
    <w:rsid w:val="001D02E8"/>
    <w:rsid w:val="001D0387"/>
    <w:rsid w:val="001D06BE"/>
    <w:rsid w:val="001D07F7"/>
    <w:rsid w:val="001D0982"/>
    <w:rsid w:val="001D0ADD"/>
    <w:rsid w:val="001D0B42"/>
    <w:rsid w:val="001D0CCC"/>
    <w:rsid w:val="001D0EFD"/>
    <w:rsid w:val="001D1430"/>
    <w:rsid w:val="001D159C"/>
    <w:rsid w:val="001D16CC"/>
    <w:rsid w:val="001D20F7"/>
    <w:rsid w:val="001D23DF"/>
    <w:rsid w:val="001D3050"/>
    <w:rsid w:val="001D35E2"/>
    <w:rsid w:val="001D3B3D"/>
    <w:rsid w:val="001D443E"/>
    <w:rsid w:val="001D4467"/>
    <w:rsid w:val="001D4689"/>
    <w:rsid w:val="001D469A"/>
    <w:rsid w:val="001D4B46"/>
    <w:rsid w:val="001D4FB2"/>
    <w:rsid w:val="001D5151"/>
    <w:rsid w:val="001D52F5"/>
    <w:rsid w:val="001D5532"/>
    <w:rsid w:val="001D55DF"/>
    <w:rsid w:val="001D5812"/>
    <w:rsid w:val="001D58A5"/>
    <w:rsid w:val="001D6077"/>
    <w:rsid w:val="001D6C97"/>
    <w:rsid w:val="001D7A7E"/>
    <w:rsid w:val="001D7B09"/>
    <w:rsid w:val="001E0281"/>
    <w:rsid w:val="001E05F9"/>
    <w:rsid w:val="001E0688"/>
    <w:rsid w:val="001E0B88"/>
    <w:rsid w:val="001E0EE4"/>
    <w:rsid w:val="001E0FAB"/>
    <w:rsid w:val="001E10AD"/>
    <w:rsid w:val="001E139A"/>
    <w:rsid w:val="001E153D"/>
    <w:rsid w:val="001E1831"/>
    <w:rsid w:val="001E1896"/>
    <w:rsid w:val="001E1959"/>
    <w:rsid w:val="001E1EE1"/>
    <w:rsid w:val="001E1EF4"/>
    <w:rsid w:val="001E202C"/>
    <w:rsid w:val="001E23F9"/>
    <w:rsid w:val="001E371F"/>
    <w:rsid w:val="001E374E"/>
    <w:rsid w:val="001E37CE"/>
    <w:rsid w:val="001E396C"/>
    <w:rsid w:val="001E3E5B"/>
    <w:rsid w:val="001E3EEE"/>
    <w:rsid w:val="001E40CF"/>
    <w:rsid w:val="001E41F2"/>
    <w:rsid w:val="001E447B"/>
    <w:rsid w:val="001E47BF"/>
    <w:rsid w:val="001E4B9E"/>
    <w:rsid w:val="001E4BAF"/>
    <w:rsid w:val="001E4BC4"/>
    <w:rsid w:val="001E5362"/>
    <w:rsid w:val="001E55A0"/>
    <w:rsid w:val="001E5BC8"/>
    <w:rsid w:val="001E65EC"/>
    <w:rsid w:val="001E6616"/>
    <w:rsid w:val="001E6740"/>
    <w:rsid w:val="001E69B6"/>
    <w:rsid w:val="001E6B6A"/>
    <w:rsid w:val="001E6B83"/>
    <w:rsid w:val="001E7378"/>
    <w:rsid w:val="001E7393"/>
    <w:rsid w:val="001E7842"/>
    <w:rsid w:val="001E78BD"/>
    <w:rsid w:val="001F005B"/>
    <w:rsid w:val="001F0B74"/>
    <w:rsid w:val="001F0C3F"/>
    <w:rsid w:val="001F0CA0"/>
    <w:rsid w:val="001F108E"/>
    <w:rsid w:val="001F10D4"/>
    <w:rsid w:val="001F137D"/>
    <w:rsid w:val="001F155E"/>
    <w:rsid w:val="001F1826"/>
    <w:rsid w:val="001F1CE3"/>
    <w:rsid w:val="001F1E63"/>
    <w:rsid w:val="001F23B1"/>
    <w:rsid w:val="001F267A"/>
    <w:rsid w:val="001F2E2E"/>
    <w:rsid w:val="001F2EB1"/>
    <w:rsid w:val="001F3044"/>
    <w:rsid w:val="001F3375"/>
    <w:rsid w:val="001F3BBF"/>
    <w:rsid w:val="001F3C5B"/>
    <w:rsid w:val="001F4611"/>
    <w:rsid w:val="001F4613"/>
    <w:rsid w:val="001F4D9C"/>
    <w:rsid w:val="001F5029"/>
    <w:rsid w:val="001F5036"/>
    <w:rsid w:val="001F5921"/>
    <w:rsid w:val="001F5934"/>
    <w:rsid w:val="001F5A16"/>
    <w:rsid w:val="001F5E5E"/>
    <w:rsid w:val="001F6206"/>
    <w:rsid w:val="001F6600"/>
    <w:rsid w:val="001F6E3F"/>
    <w:rsid w:val="001F7131"/>
    <w:rsid w:val="001F72A7"/>
    <w:rsid w:val="001F7831"/>
    <w:rsid w:val="001F784C"/>
    <w:rsid w:val="001F7B5C"/>
    <w:rsid w:val="001F7FCA"/>
    <w:rsid w:val="002003DD"/>
    <w:rsid w:val="002006FB"/>
    <w:rsid w:val="00200CB7"/>
    <w:rsid w:val="00200D25"/>
    <w:rsid w:val="00200DA8"/>
    <w:rsid w:val="002015B0"/>
    <w:rsid w:val="00201639"/>
    <w:rsid w:val="002018C9"/>
    <w:rsid w:val="00201DB2"/>
    <w:rsid w:val="00201DCC"/>
    <w:rsid w:val="00202516"/>
    <w:rsid w:val="002028A9"/>
    <w:rsid w:val="00202BE9"/>
    <w:rsid w:val="0020305F"/>
    <w:rsid w:val="00203306"/>
    <w:rsid w:val="002042E1"/>
    <w:rsid w:val="00204430"/>
    <w:rsid w:val="002048DC"/>
    <w:rsid w:val="00204BF7"/>
    <w:rsid w:val="00204C40"/>
    <w:rsid w:val="00204D67"/>
    <w:rsid w:val="0020508C"/>
    <w:rsid w:val="00205211"/>
    <w:rsid w:val="0020521E"/>
    <w:rsid w:val="0020573B"/>
    <w:rsid w:val="00205785"/>
    <w:rsid w:val="00205C6C"/>
    <w:rsid w:val="0020619C"/>
    <w:rsid w:val="002061E1"/>
    <w:rsid w:val="00206265"/>
    <w:rsid w:val="00206343"/>
    <w:rsid w:val="002063BC"/>
    <w:rsid w:val="00206899"/>
    <w:rsid w:val="00206915"/>
    <w:rsid w:val="00206FF5"/>
    <w:rsid w:val="00207294"/>
    <w:rsid w:val="002073B1"/>
    <w:rsid w:val="00207464"/>
    <w:rsid w:val="002077E4"/>
    <w:rsid w:val="002078FB"/>
    <w:rsid w:val="00207E00"/>
    <w:rsid w:val="00207E87"/>
    <w:rsid w:val="00207F35"/>
    <w:rsid w:val="00207FF5"/>
    <w:rsid w:val="0021035B"/>
    <w:rsid w:val="002105E8"/>
    <w:rsid w:val="00210686"/>
    <w:rsid w:val="00210810"/>
    <w:rsid w:val="00210948"/>
    <w:rsid w:val="00210C53"/>
    <w:rsid w:val="002110E7"/>
    <w:rsid w:val="002110FC"/>
    <w:rsid w:val="0021130C"/>
    <w:rsid w:val="00211767"/>
    <w:rsid w:val="00211B61"/>
    <w:rsid w:val="00211C42"/>
    <w:rsid w:val="002126C0"/>
    <w:rsid w:val="00212DB2"/>
    <w:rsid w:val="00213048"/>
    <w:rsid w:val="0021324B"/>
    <w:rsid w:val="00213352"/>
    <w:rsid w:val="002133C8"/>
    <w:rsid w:val="00213A99"/>
    <w:rsid w:val="00213F8D"/>
    <w:rsid w:val="00214584"/>
    <w:rsid w:val="00214DF1"/>
    <w:rsid w:val="00214F7A"/>
    <w:rsid w:val="002150F7"/>
    <w:rsid w:val="00215542"/>
    <w:rsid w:val="0021585F"/>
    <w:rsid w:val="002160F4"/>
    <w:rsid w:val="00216146"/>
    <w:rsid w:val="0021642D"/>
    <w:rsid w:val="00216AA2"/>
    <w:rsid w:val="002170F0"/>
    <w:rsid w:val="002173BB"/>
    <w:rsid w:val="002175E7"/>
    <w:rsid w:val="00217755"/>
    <w:rsid w:val="00217898"/>
    <w:rsid w:val="00217A04"/>
    <w:rsid w:val="00217DA4"/>
    <w:rsid w:val="00220008"/>
    <w:rsid w:val="00220160"/>
    <w:rsid w:val="00220648"/>
    <w:rsid w:val="002206E8"/>
    <w:rsid w:val="00220831"/>
    <w:rsid w:val="00220D68"/>
    <w:rsid w:val="00221051"/>
    <w:rsid w:val="0022132E"/>
    <w:rsid w:val="0022138E"/>
    <w:rsid w:val="00221628"/>
    <w:rsid w:val="002217E0"/>
    <w:rsid w:val="00221C5F"/>
    <w:rsid w:val="0022216B"/>
    <w:rsid w:val="002224F4"/>
    <w:rsid w:val="0022281C"/>
    <w:rsid w:val="00222A87"/>
    <w:rsid w:val="00222C53"/>
    <w:rsid w:val="00222F4B"/>
    <w:rsid w:val="00223019"/>
    <w:rsid w:val="00223164"/>
    <w:rsid w:val="00223246"/>
    <w:rsid w:val="002236C0"/>
    <w:rsid w:val="00223C35"/>
    <w:rsid w:val="00223CA7"/>
    <w:rsid w:val="00223DDB"/>
    <w:rsid w:val="00223E54"/>
    <w:rsid w:val="002240BD"/>
    <w:rsid w:val="00224295"/>
    <w:rsid w:val="00224421"/>
    <w:rsid w:val="00224610"/>
    <w:rsid w:val="00224621"/>
    <w:rsid w:val="002247A0"/>
    <w:rsid w:val="00224848"/>
    <w:rsid w:val="00224B49"/>
    <w:rsid w:val="00224E4A"/>
    <w:rsid w:val="0022527D"/>
    <w:rsid w:val="002252B7"/>
    <w:rsid w:val="00225302"/>
    <w:rsid w:val="002255BA"/>
    <w:rsid w:val="00225671"/>
    <w:rsid w:val="00226573"/>
    <w:rsid w:val="002265D3"/>
    <w:rsid w:val="0022663F"/>
    <w:rsid w:val="0022692E"/>
    <w:rsid w:val="0022700D"/>
    <w:rsid w:val="00227218"/>
    <w:rsid w:val="002277B5"/>
    <w:rsid w:val="002278FA"/>
    <w:rsid w:val="00230150"/>
    <w:rsid w:val="0023048B"/>
    <w:rsid w:val="00230965"/>
    <w:rsid w:val="00230CB0"/>
    <w:rsid w:val="00230D9D"/>
    <w:rsid w:val="00230EC5"/>
    <w:rsid w:val="0023121D"/>
    <w:rsid w:val="002313C5"/>
    <w:rsid w:val="002313F1"/>
    <w:rsid w:val="002315CD"/>
    <w:rsid w:val="00231B76"/>
    <w:rsid w:val="00231C1C"/>
    <w:rsid w:val="00232469"/>
    <w:rsid w:val="00232EA8"/>
    <w:rsid w:val="00233198"/>
    <w:rsid w:val="0023382C"/>
    <w:rsid w:val="00233ED7"/>
    <w:rsid w:val="00233EF3"/>
    <w:rsid w:val="002342C5"/>
    <w:rsid w:val="002344FA"/>
    <w:rsid w:val="002345B9"/>
    <w:rsid w:val="0023493A"/>
    <w:rsid w:val="00236214"/>
    <w:rsid w:val="00236237"/>
    <w:rsid w:val="00236D1F"/>
    <w:rsid w:val="00236D7C"/>
    <w:rsid w:val="0023713E"/>
    <w:rsid w:val="0023735D"/>
    <w:rsid w:val="00240699"/>
    <w:rsid w:val="00240CEF"/>
    <w:rsid w:val="00240DF9"/>
    <w:rsid w:val="00240E26"/>
    <w:rsid w:val="002416FD"/>
    <w:rsid w:val="0024195C"/>
    <w:rsid w:val="002419F0"/>
    <w:rsid w:val="0024203D"/>
    <w:rsid w:val="002423FF"/>
    <w:rsid w:val="0024386A"/>
    <w:rsid w:val="002440E1"/>
    <w:rsid w:val="00244260"/>
    <w:rsid w:val="00244324"/>
    <w:rsid w:val="00244654"/>
    <w:rsid w:val="002446EA"/>
    <w:rsid w:val="00244B23"/>
    <w:rsid w:val="002459A3"/>
    <w:rsid w:val="00245A35"/>
    <w:rsid w:val="00245AFE"/>
    <w:rsid w:val="00245C9A"/>
    <w:rsid w:val="00245E42"/>
    <w:rsid w:val="00245EBC"/>
    <w:rsid w:val="00246383"/>
    <w:rsid w:val="00246668"/>
    <w:rsid w:val="002468BA"/>
    <w:rsid w:val="00246F74"/>
    <w:rsid w:val="00247205"/>
    <w:rsid w:val="002473F6"/>
    <w:rsid w:val="00247735"/>
    <w:rsid w:val="002478A2"/>
    <w:rsid w:val="002478B7"/>
    <w:rsid w:val="0024798E"/>
    <w:rsid w:val="002479C0"/>
    <w:rsid w:val="002479D0"/>
    <w:rsid w:val="00247EFB"/>
    <w:rsid w:val="002503A4"/>
    <w:rsid w:val="002503CE"/>
    <w:rsid w:val="0025044F"/>
    <w:rsid w:val="00250499"/>
    <w:rsid w:val="002507A5"/>
    <w:rsid w:val="00250DEA"/>
    <w:rsid w:val="00251027"/>
    <w:rsid w:val="00251161"/>
    <w:rsid w:val="002512ED"/>
    <w:rsid w:val="002514B1"/>
    <w:rsid w:val="00251563"/>
    <w:rsid w:val="002519CA"/>
    <w:rsid w:val="00251EE2"/>
    <w:rsid w:val="0025202D"/>
    <w:rsid w:val="0025246A"/>
    <w:rsid w:val="00252997"/>
    <w:rsid w:val="002531D4"/>
    <w:rsid w:val="0025330B"/>
    <w:rsid w:val="00253CF6"/>
    <w:rsid w:val="00254CE0"/>
    <w:rsid w:val="00254D09"/>
    <w:rsid w:val="00254ED3"/>
    <w:rsid w:val="0025516F"/>
    <w:rsid w:val="002554CF"/>
    <w:rsid w:val="002558FC"/>
    <w:rsid w:val="00255A16"/>
    <w:rsid w:val="00255AC8"/>
    <w:rsid w:val="00255D3B"/>
    <w:rsid w:val="002561B1"/>
    <w:rsid w:val="00256652"/>
    <w:rsid w:val="00256C58"/>
    <w:rsid w:val="00256E50"/>
    <w:rsid w:val="0025701D"/>
    <w:rsid w:val="00257128"/>
    <w:rsid w:val="00257387"/>
    <w:rsid w:val="0025751D"/>
    <w:rsid w:val="00257521"/>
    <w:rsid w:val="002578BD"/>
    <w:rsid w:val="00257985"/>
    <w:rsid w:val="00257C05"/>
    <w:rsid w:val="00257C5E"/>
    <w:rsid w:val="00257CA6"/>
    <w:rsid w:val="00257CE3"/>
    <w:rsid w:val="00257E6B"/>
    <w:rsid w:val="0026105E"/>
    <w:rsid w:val="00261517"/>
    <w:rsid w:val="002615FC"/>
    <w:rsid w:val="00261D88"/>
    <w:rsid w:val="002620B8"/>
    <w:rsid w:val="0026231D"/>
    <w:rsid w:val="00262560"/>
    <w:rsid w:val="0026271F"/>
    <w:rsid w:val="00262D38"/>
    <w:rsid w:val="00263F92"/>
    <w:rsid w:val="0026409A"/>
    <w:rsid w:val="002640B7"/>
    <w:rsid w:val="002647F3"/>
    <w:rsid w:val="00264927"/>
    <w:rsid w:val="00265022"/>
    <w:rsid w:val="00265263"/>
    <w:rsid w:val="002653AC"/>
    <w:rsid w:val="00265531"/>
    <w:rsid w:val="00265960"/>
    <w:rsid w:val="002660C0"/>
    <w:rsid w:val="002660D1"/>
    <w:rsid w:val="002664BC"/>
    <w:rsid w:val="00266882"/>
    <w:rsid w:val="00266A22"/>
    <w:rsid w:val="00266DBF"/>
    <w:rsid w:val="00266E22"/>
    <w:rsid w:val="00266FD2"/>
    <w:rsid w:val="00267669"/>
    <w:rsid w:val="0026767E"/>
    <w:rsid w:val="0026799A"/>
    <w:rsid w:val="002703AE"/>
    <w:rsid w:val="002707F1"/>
    <w:rsid w:val="00270AA4"/>
    <w:rsid w:val="00270C5F"/>
    <w:rsid w:val="00270E38"/>
    <w:rsid w:val="00270F02"/>
    <w:rsid w:val="0027128E"/>
    <w:rsid w:val="00271433"/>
    <w:rsid w:val="00271A59"/>
    <w:rsid w:val="00271EF9"/>
    <w:rsid w:val="00271F0C"/>
    <w:rsid w:val="00272812"/>
    <w:rsid w:val="0027291D"/>
    <w:rsid w:val="00272BF0"/>
    <w:rsid w:val="00273302"/>
    <w:rsid w:val="00273311"/>
    <w:rsid w:val="002734A0"/>
    <w:rsid w:val="002734AB"/>
    <w:rsid w:val="00273F99"/>
    <w:rsid w:val="00274513"/>
    <w:rsid w:val="00274953"/>
    <w:rsid w:val="00274D2A"/>
    <w:rsid w:val="00274EDA"/>
    <w:rsid w:val="00275354"/>
    <w:rsid w:val="00275845"/>
    <w:rsid w:val="00275B01"/>
    <w:rsid w:val="00275F05"/>
    <w:rsid w:val="00276548"/>
    <w:rsid w:val="00276765"/>
    <w:rsid w:val="00276A60"/>
    <w:rsid w:val="002771D4"/>
    <w:rsid w:val="0027761B"/>
    <w:rsid w:val="00277640"/>
    <w:rsid w:val="0027798C"/>
    <w:rsid w:val="00277C25"/>
    <w:rsid w:val="00277FFA"/>
    <w:rsid w:val="0028020E"/>
    <w:rsid w:val="00280665"/>
    <w:rsid w:val="00281279"/>
    <w:rsid w:val="00281DE9"/>
    <w:rsid w:val="00281E76"/>
    <w:rsid w:val="00282941"/>
    <w:rsid w:val="00282B7B"/>
    <w:rsid w:val="00282E11"/>
    <w:rsid w:val="00282EF9"/>
    <w:rsid w:val="00283A18"/>
    <w:rsid w:val="0028403B"/>
    <w:rsid w:val="002840DF"/>
    <w:rsid w:val="00284385"/>
    <w:rsid w:val="002844D6"/>
    <w:rsid w:val="002845B4"/>
    <w:rsid w:val="0028479F"/>
    <w:rsid w:val="002848CE"/>
    <w:rsid w:val="00284E78"/>
    <w:rsid w:val="00284E88"/>
    <w:rsid w:val="00285146"/>
    <w:rsid w:val="00285334"/>
    <w:rsid w:val="002856E2"/>
    <w:rsid w:val="00285807"/>
    <w:rsid w:val="00285D14"/>
    <w:rsid w:val="00285E15"/>
    <w:rsid w:val="00286218"/>
    <w:rsid w:val="0028628D"/>
    <w:rsid w:val="00286A7A"/>
    <w:rsid w:val="00286D3A"/>
    <w:rsid w:val="00286DCC"/>
    <w:rsid w:val="00287147"/>
    <w:rsid w:val="002871D8"/>
    <w:rsid w:val="002872FF"/>
    <w:rsid w:val="002877B1"/>
    <w:rsid w:val="00287961"/>
    <w:rsid w:val="00287A11"/>
    <w:rsid w:val="00287B37"/>
    <w:rsid w:val="00287C28"/>
    <w:rsid w:val="00287CE2"/>
    <w:rsid w:val="002904D5"/>
    <w:rsid w:val="002904FC"/>
    <w:rsid w:val="002905C0"/>
    <w:rsid w:val="00290D0F"/>
    <w:rsid w:val="00290E22"/>
    <w:rsid w:val="00291446"/>
    <w:rsid w:val="002915B8"/>
    <w:rsid w:val="00291780"/>
    <w:rsid w:val="00291847"/>
    <w:rsid w:val="00291D52"/>
    <w:rsid w:val="00292113"/>
    <w:rsid w:val="0029233D"/>
    <w:rsid w:val="00292A9A"/>
    <w:rsid w:val="00292DF5"/>
    <w:rsid w:val="002932AC"/>
    <w:rsid w:val="002945E3"/>
    <w:rsid w:val="00294DCE"/>
    <w:rsid w:val="0029612D"/>
    <w:rsid w:val="00296408"/>
    <w:rsid w:val="00296846"/>
    <w:rsid w:val="00296CD6"/>
    <w:rsid w:val="00296E3E"/>
    <w:rsid w:val="00297170"/>
    <w:rsid w:val="0029736A"/>
    <w:rsid w:val="00297A00"/>
    <w:rsid w:val="00297B74"/>
    <w:rsid w:val="002A0375"/>
    <w:rsid w:val="002A0E99"/>
    <w:rsid w:val="002A13A2"/>
    <w:rsid w:val="002A1565"/>
    <w:rsid w:val="002A1795"/>
    <w:rsid w:val="002A18B3"/>
    <w:rsid w:val="002A1FDD"/>
    <w:rsid w:val="002A31B1"/>
    <w:rsid w:val="002A320B"/>
    <w:rsid w:val="002A38A9"/>
    <w:rsid w:val="002A3A82"/>
    <w:rsid w:val="002A411B"/>
    <w:rsid w:val="002A41D1"/>
    <w:rsid w:val="002A42EB"/>
    <w:rsid w:val="002A446F"/>
    <w:rsid w:val="002A45DB"/>
    <w:rsid w:val="002A4952"/>
    <w:rsid w:val="002A4C5D"/>
    <w:rsid w:val="002A4EDE"/>
    <w:rsid w:val="002A5209"/>
    <w:rsid w:val="002A52AE"/>
    <w:rsid w:val="002A52AF"/>
    <w:rsid w:val="002A5A2F"/>
    <w:rsid w:val="002A5AA1"/>
    <w:rsid w:val="002A5EE3"/>
    <w:rsid w:val="002A6231"/>
    <w:rsid w:val="002A65A5"/>
    <w:rsid w:val="002A6637"/>
    <w:rsid w:val="002A66DF"/>
    <w:rsid w:val="002A6A8A"/>
    <w:rsid w:val="002A6C03"/>
    <w:rsid w:val="002A6EC2"/>
    <w:rsid w:val="002A790E"/>
    <w:rsid w:val="002A7AA2"/>
    <w:rsid w:val="002A7DF7"/>
    <w:rsid w:val="002B089C"/>
    <w:rsid w:val="002B0943"/>
    <w:rsid w:val="002B09CB"/>
    <w:rsid w:val="002B0F2A"/>
    <w:rsid w:val="002B0FFD"/>
    <w:rsid w:val="002B11C8"/>
    <w:rsid w:val="002B1399"/>
    <w:rsid w:val="002B1F11"/>
    <w:rsid w:val="002B21F8"/>
    <w:rsid w:val="002B2363"/>
    <w:rsid w:val="002B240F"/>
    <w:rsid w:val="002B24B1"/>
    <w:rsid w:val="002B2626"/>
    <w:rsid w:val="002B267D"/>
    <w:rsid w:val="002B2AED"/>
    <w:rsid w:val="002B2B2E"/>
    <w:rsid w:val="002B2FC8"/>
    <w:rsid w:val="002B312E"/>
    <w:rsid w:val="002B3161"/>
    <w:rsid w:val="002B3236"/>
    <w:rsid w:val="002B3482"/>
    <w:rsid w:val="002B3F04"/>
    <w:rsid w:val="002B3F16"/>
    <w:rsid w:val="002B4274"/>
    <w:rsid w:val="002B4EEC"/>
    <w:rsid w:val="002B50D6"/>
    <w:rsid w:val="002B5278"/>
    <w:rsid w:val="002B575D"/>
    <w:rsid w:val="002B6015"/>
    <w:rsid w:val="002B6F07"/>
    <w:rsid w:val="002B71F3"/>
    <w:rsid w:val="002B74A3"/>
    <w:rsid w:val="002B74A8"/>
    <w:rsid w:val="002B74C9"/>
    <w:rsid w:val="002B78E4"/>
    <w:rsid w:val="002B79CF"/>
    <w:rsid w:val="002B7A8E"/>
    <w:rsid w:val="002C01B3"/>
    <w:rsid w:val="002C04ED"/>
    <w:rsid w:val="002C074B"/>
    <w:rsid w:val="002C084C"/>
    <w:rsid w:val="002C0A21"/>
    <w:rsid w:val="002C0E61"/>
    <w:rsid w:val="002C10C6"/>
    <w:rsid w:val="002C1334"/>
    <w:rsid w:val="002C136B"/>
    <w:rsid w:val="002C144F"/>
    <w:rsid w:val="002C1AF0"/>
    <w:rsid w:val="002C1BF5"/>
    <w:rsid w:val="002C1CC1"/>
    <w:rsid w:val="002C2027"/>
    <w:rsid w:val="002C238D"/>
    <w:rsid w:val="002C2468"/>
    <w:rsid w:val="002C2A81"/>
    <w:rsid w:val="002C2B95"/>
    <w:rsid w:val="002C2EE8"/>
    <w:rsid w:val="002C3678"/>
    <w:rsid w:val="002C37A8"/>
    <w:rsid w:val="002C3C11"/>
    <w:rsid w:val="002C3C78"/>
    <w:rsid w:val="002C3CEC"/>
    <w:rsid w:val="002C3EA1"/>
    <w:rsid w:val="002C4273"/>
    <w:rsid w:val="002C4540"/>
    <w:rsid w:val="002C46A4"/>
    <w:rsid w:val="002C4C43"/>
    <w:rsid w:val="002C4CD3"/>
    <w:rsid w:val="002C4D05"/>
    <w:rsid w:val="002C4E36"/>
    <w:rsid w:val="002C56BA"/>
    <w:rsid w:val="002C5F2C"/>
    <w:rsid w:val="002C6187"/>
    <w:rsid w:val="002C708B"/>
    <w:rsid w:val="002C70AD"/>
    <w:rsid w:val="002C7219"/>
    <w:rsid w:val="002C75F5"/>
    <w:rsid w:val="002C7692"/>
    <w:rsid w:val="002C79E0"/>
    <w:rsid w:val="002C7B9E"/>
    <w:rsid w:val="002C7F3C"/>
    <w:rsid w:val="002D021C"/>
    <w:rsid w:val="002D0795"/>
    <w:rsid w:val="002D0BCB"/>
    <w:rsid w:val="002D124A"/>
    <w:rsid w:val="002D194C"/>
    <w:rsid w:val="002D1952"/>
    <w:rsid w:val="002D2029"/>
    <w:rsid w:val="002D202A"/>
    <w:rsid w:val="002D21E9"/>
    <w:rsid w:val="002D2256"/>
    <w:rsid w:val="002D2359"/>
    <w:rsid w:val="002D28A7"/>
    <w:rsid w:val="002D2961"/>
    <w:rsid w:val="002D2E14"/>
    <w:rsid w:val="002D2EFC"/>
    <w:rsid w:val="002D3212"/>
    <w:rsid w:val="002D363F"/>
    <w:rsid w:val="002D375A"/>
    <w:rsid w:val="002D3BE3"/>
    <w:rsid w:val="002D3EA3"/>
    <w:rsid w:val="002D4123"/>
    <w:rsid w:val="002D42A6"/>
    <w:rsid w:val="002D43C6"/>
    <w:rsid w:val="002D488A"/>
    <w:rsid w:val="002D5156"/>
    <w:rsid w:val="002D5F32"/>
    <w:rsid w:val="002D5F9C"/>
    <w:rsid w:val="002D63E2"/>
    <w:rsid w:val="002D684A"/>
    <w:rsid w:val="002D686C"/>
    <w:rsid w:val="002D6D20"/>
    <w:rsid w:val="002D6FCB"/>
    <w:rsid w:val="002D70B2"/>
    <w:rsid w:val="002D74F6"/>
    <w:rsid w:val="002D76EA"/>
    <w:rsid w:val="002D7D54"/>
    <w:rsid w:val="002D7DCD"/>
    <w:rsid w:val="002D7EC3"/>
    <w:rsid w:val="002E00C0"/>
    <w:rsid w:val="002E0193"/>
    <w:rsid w:val="002E02E1"/>
    <w:rsid w:val="002E0701"/>
    <w:rsid w:val="002E074A"/>
    <w:rsid w:val="002E0836"/>
    <w:rsid w:val="002E0D25"/>
    <w:rsid w:val="002E14E7"/>
    <w:rsid w:val="002E17CE"/>
    <w:rsid w:val="002E1A68"/>
    <w:rsid w:val="002E200B"/>
    <w:rsid w:val="002E2036"/>
    <w:rsid w:val="002E22FE"/>
    <w:rsid w:val="002E2861"/>
    <w:rsid w:val="002E2A2D"/>
    <w:rsid w:val="002E2BBC"/>
    <w:rsid w:val="002E2FFD"/>
    <w:rsid w:val="002E3199"/>
    <w:rsid w:val="002E343B"/>
    <w:rsid w:val="002E357E"/>
    <w:rsid w:val="002E35A1"/>
    <w:rsid w:val="002E3F32"/>
    <w:rsid w:val="002E3FCF"/>
    <w:rsid w:val="002E475B"/>
    <w:rsid w:val="002E4EFF"/>
    <w:rsid w:val="002E50A9"/>
    <w:rsid w:val="002E520F"/>
    <w:rsid w:val="002E5320"/>
    <w:rsid w:val="002E541C"/>
    <w:rsid w:val="002E5444"/>
    <w:rsid w:val="002E5906"/>
    <w:rsid w:val="002E592D"/>
    <w:rsid w:val="002E59D0"/>
    <w:rsid w:val="002E5AD8"/>
    <w:rsid w:val="002E6006"/>
    <w:rsid w:val="002E6100"/>
    <w:rsid w:val="002E627D"/>
    <w:rsid w:val="002E719B"/>
    <w:rsid w:val="002E7C3C"/>
    <w:rsid w:val="002E7E17"/>
    <w:rsid w:val="002E7E57"/>
    <w:rsid w:val="002F0533"/>
    <w:rsid w:val="002F05F6"/>
    <w:rsid w:val="002F09F8"/>
    <w:rsid w:val="002F0A7E"/>
    <w:rsid w:val="002F14C2"/>
    <w:rsid w:val="002F18F9"/>
    <w:rsid w:val="002F1B09"/>
    <w:rsid w:val="002F1F46"/>
    <w:rsid w:val="002F22E9"/>
    <w:rsid w:val="002F2660"/>
    <w:rsid w:val="002F28EB"/>
    <w:rsid w:val="002F29C9"/>
    <w:rsid w:val="002F2B88"/>
    <w:rsid w:val="002F2E0C"/>
    <w:rsid w:val="002F2E53"/>
    <w:rsid w:val="002F3428"/>
    <w:rsid w:val="002F367D"/>
    <w:rsid w:val="002F3D32"/>
    <w:rsid w:val="002F434E"/>
    <w:rsid w:val="002F45C7"/>
    <w:rsid w:val="002F4D0B"/>
    <w:rsid w:val="002F4E6D"/>
    <w:rsid w:val="002F4E87"/>
    <w:rsid w:val="002F50D4"/>
    <w:rsid w:val="002F548A"/>
    <w:rsid w:val="002F55D4"/>
    <w:rsid w:val="002F5698"/>
    <w:rsid w:val="002F5BF8"/>
    <w:rsid w:val="002F5EB1"/>
    <w:rsid w:val="002F6F04"/>
    <w:rsid w:val="002F745C"/>
    <w:rsid w:val="002F7826"/>
    <w:rsid w:val="002F7A7A"/>
    <w:rsid w:val="002F7ACE"/>
    <w:rsid w:val="002F7C95"/>
    <w:rsid w:val="002F7E04"/>
    <w:rsid w:val="0030017A"/>
    <w:rsid w:val="00300182"/>
    <w:rsid w:val="003002D4"/>
    <w:rsid w:val="00300318"/>
    <w:rsid w:val="0030044B"/>
    <w:rsid w:val="0030048E"/>
    <w:rsid w:val="00300883"/>
    <w:rsid w:val="00301081"/>
    <w:rsid w:val="003012BF"/>
    <w:rsid w:val="003014DF"/>
    <w:rsid w:val="00301CA5"/>
    <w:rsid w:val="00301F70"/>
    <w:rsid w:val="003020B5"/>
    <w:rsid w:val="003021D5"/>
    <w:rsid w:val="00302559"/>
    <w:rsid w:val="00302C72"/>
    <w:rsid w:val="00302D46"/>
    <w:rsid w:val="003030A0"/>
    <w:rsid w:val="003035B1"/>
    <w:rsid w:val="003039F0"/>
    <w:rsid w:val="00303EAD"/>
    <w:rsid w:val="00303F38"/>
    <w:rsid w:val="00303F82"/>
    <w:rsid w:val="00304450"/>
    <w:rsid w:val="003050F9"/>
    <w:rsid w:val="0030512F"/>
    <w:rsid w:val="003051E3"/>
    <w:rsid w:val="003054EC"/>
    <w:rsid w:val="00305508"/>
    <w:rsid w:val="00305A70"/>
    <w:rsid w:val="00306814"/>
    <w:rsid w:val="00306847"/>
    <w:rsid w:val="00306BFC"/>
    <w:rsid w:val="00306F20"/>
    <w:rsid w:val="00306FE8"/>
    <w:rsid w:val="003070EB"/>
    <w:rsid w:val="00307250"/>
    <w:rsid w:val="003073DE"/>
    <w:rsid w:val="003074C6"/>
    <w:rsid w:val="003074EA"/>
    <w:rsid w:val="00307C2F"/>
    <w:rsid w:val="00307D60"/>
    <w:rsid w:val="00307D80"/>
    <w:rsid w:val="0031009A"/>
    <w:rsid w:val="003105F1"/>
    <w:rsid w:val="00310DC7"/>
    <w:rsid w:val="00310F4E"/>
    <w:rsid w:val="00311074"/>
    <w:rsid w:val="003112C5"/>
    <w:rsid w:val="00311550"/>
    <w:rsid w:val="003115C7"/>
    <w:rsid w:val="00311A42"/>
    <w:rsid w:val="00311C2B"/>
    <w:rsid w:val="003123C4"/>
    <w:rsid w:val="00312501"/>
    <w:rsid w:val="003129F7"/>
    <w:rsid w:val="00312A21"/>
    <w:rsid w:val="00312BDB"/>
    <w:rsid w:val="00312DC5"/>
    <w:rsid w:val="00312E71"/>
    <w:rsid w:val="00312FEB"/>
    <w:rsid w:val="00313077"/>
    <w:rsid w:val="003135CC"/>
    <w:rsid w:val="00313EE0"/>
    <w:rsid w:val="00314305"/>
    <w:rsid w:val="0031496F"/>
    <w:rsid w:val="003150A2"/>
    <w:rsid w:val="0031523C"/>
    <w:rsid w:val="0031549B"/>
    <w:rsid w:val="0031568F"/>
    <w:rsid w:val="00315696"/>
    <w:rsid w:val="00315C07"/>
    <w:rsid w:val="003162A8"/>
    <w:rsid w:val="00316BDE"/>
    <w:rsid w:val="003170CD"/>
    <w:rsid w:val="003172CA"/>
    <w:rsid w:val="00317A53"/>
    <w:rsid w:val="00317B4B"/>
    <w:rsid w:val="00317FC8"/>
    <w:rsid w:val="003200F1"/>
    <w:rsid w:val="003201BD"/>
    <w:rsid w:val="003207F9"/>
    <w:rsid w:val="0032117E"/>
    <w:rsid w:val="00321DB7"/>
    <w:rsid w:val="00321F38"/>
    <w:rsid w:val="0032260C"/>
    <w:rsid w:val="003227AF"/>
    <w:rsid w:val="00322AB0"/>
    <w:rsid w:val="00322ACD"/>
    <w:rsid w:val="00322C63"/>
    <w:rsid w:val="00322C92"/>
    <w:rsid w:val="00323BF3"/>
    <w:rsid w:val="00323FBA"/>
    <w:rsid w:val="003241B5"/>
    <w:rsid w:val="00324806"/>
    <w:rsid w:val="00324873"/>
    <w:rsid w:val="003250F7"/>
    <w:rsid w:val="00325137"/>
    <w:rsid w:val="0032543E"/>
    <w:rsid w:val="00325AFC"/>
    <w:rsid w:val="00325EFB"/>
    <w:rsid w:val="0032680E"/>
    <w:rsid w:val="00326E57"/>
    <w:rsid w:val="00327382"/>
    <w:rsid w:val="003274E2"/>
    <w:rsid w:val="003275D5"/>
    <w:rsid w:val="00327626"/>
    <w:rsid w:val="003276D9"/>
    <w:rsid w:val="00327725"/>
    <w:rsid w:val="00327B44"/>
    <w:rsid w:val="00327C3C"/>
    <w:rsid w:val="00327EF4"/>
    <w:rsid w:val="003301EC"/>
    <w:rsid w:val="00330517"/>
    <w:rsid w:val="00330928"/>
    <w:rsid w:val="003309DA"/>
    <w:rsid w:val="00330E96"/>
    <w:rsid w:val="00330FDD"/>
    <w:rsid w:val="00331572"/>
    <w:rsid w:val="003319BB"/>
    <w:rsid w:val="00331D6D"/>
    <w:rsid w:val="00331F7B"/>
    <w:rsid w:val="00332256"/>
    <w:rsid w:val="003323EB"/>
    <w:rsid w:val="00332B79"/>
    <w:rsid w:val="00332CA9"/>
    <w:rsid w:val="00332CF4"/>
    <w:rsid w:val="0033312E"/>
    <w:rsid w:val="003337EB"/>
    <w:rsid w:val="00333D75"/>
    <w:rsid w:val="00333F3A"/>
    <w:rsid w:val="00333FB8"/>
    <w:rsid w:val="0033456A"/>
    <w:rsid w:val="0033478F"/>
    <w:rsid w:val="00334A33"/>
    <w:rsid w:val="003353BE"/>
    <w:rsid w:val="0033571B"/>
    <w:rsid w:val="00335826"/>
    <w:rsid w:val="00335BE7"/>
    <w:rsid w:val="00335E56"/>
    <w:rsid w:val="003360FA"/>
    <w:rsid w:val="00336470"/>
    <w:rsid w:val="0033651B"/>
    <w:rsid w:val="00336588"/>
    <w:rsid w:val="00336774"/>
    <w:rsid w:val="003367A8"/>
    <w:rsid w:val="00336A5D"/>
    <w:rsid w:val="0033700A"/>
    <w:rsid w:val="00337215"/>
    <w:rsid w:val="003377E8"/>
    <w:rsid w:val="00337802"/>
    <w:rsid w:val="00337AD7"/>
    <w:rsid w:val="00337E7E"/>
    <w:rsid w:val="00340897"/>
    <w:rsid w:val="00340904"/>
    <w:rsid w:val="00340EA0"/>
    <w:rsid w:val="00341061"/>
    <w:rsid w:val="0034150D"/>
    <w:rsid w:val="003418C7"/>
    <w:rsid w:val="00341A47"/>
    <w:rsid w:val="00341CB4"/>
    <w:rsid w:val="00341F65"/>
    <w:rsid w:val="0034220C"/>
    <w:rsid w:val="0034264B"/>
    <w:rsid w:val="00342C65"/>
    <w:rsid w:val="00342F10"/>
    <w:rsid w:val="003434B8"/>
    <w:rsid w:val="00343A7D"/>
    <w:rsid w:val="00343ABE"/>
    <w:rsid w:val="00343EA9"/>
    <w:rsid w:val="00343F99"/>
    <w:rsid w:val="00344085"/>
    <w:rsid w:val="003442B5"/>
    <w:rsid w:val="0034462C"/>
    <w:rsid w:val="003446D8"/>
    <w:rsid w:val="00344CF5"/>
    <w:rsid w:val="00344D2E"/>
    <w:rsid w:val="00345187"/>
    <w:rsid w:val="003452F7"/>
    <w:rsid w:val="00345676"/>
    <w:rsid w:val="00345905"/>
    <w:rsid w:val="00346411"/>
    <w:rsid w:val="0034705F"/>
    <w:rsid w:val="003470F0"/>
    <w:rsid w:val="00347452"/>
    <w:rsid w:val="00347467"/>
    <w:rsid w:val="00347D4E"/>
    <w:rsid w:val="00347F3E"/>
    <w:rsid w:val="00350153"/>
    <w:rsid w:val="0035052B"/>
    <w:rsid w:val="003506B4"/>
    <w:rsid w:val="003508D4"/>
    <w:rsid w:val="00350A9A"/>
    <w:rsid w:val="003513DC"/>
    <w:rsid w:val="00351817"/>
    <w:rsid w:val="00351B98"/>
    <w:rsid w:val="00352147"/>
    <w:rsid w:val="0035223F"/>
    <w:rsid w:val="003523B3"/>
    <w:rsid w:val="00352AF9"/>
    <w:rsid w:val="00352E62"/>
    <w:rsid w:val="003532ED"/>
    <w:rsid w:val="00353B4D"/>
    <w:rsid w:val="00353BD5"/>
    <w:rsid w:val="00353FAE"/>
    <w:rsid w:val="003540D7"/>
    <w:rsid w:val="003545D9"/>
    <w:rsid w:val="003549AD"/>
    <w:rsid w:val="00354B4A"/>
    <w:rsid w:val="00355139"/>
    <w:rsid w:val="00355DA5"/>
    <w:rsid w:val="00355E44"/>
    <w:rsid w:val="003568B0"/>
    <w:rsid w:val="003568B7"/>
    <w:rsid w:val="00356B8A"/>
    <w:rsid w:val="00356D96"/>
    <w:rsid w:val="00356DA6"/>
    <w:rsid w:val="00357396"/>
    <w:rsid w:val="00357AC7"/>
    <w:rsid w:val="00357E27"/>
    <w:rsid w:val="00357FC6"/>
    <w:rsid w:val="0036066D"/>
    <w:rsid w:val="0036089D"/>
    <w:rsid w:val="0036096F"/>
    <w:rsid w:val="00360A85"/>
    <w:rsid w:val="00360C83"/>
    <w:rsid w:val="00360E53"/>
    <w:rsid w:val="00360FCB"/>
    <w:rsid w:val="00361889"/>
    <w:rsid w:val="00361B3B"/>
    <w:rsid w:val="0036213E"/>
    <w:rsid w:val="00362D6F"/>
    <w:rsid w:val="003633D3"/>
    <w:rsid w:val="00363636"/>
    <w:rsid w:val="003636EC"/>
    <w:rsid w:val="00363A97"/>
    <w:rsid w:val="00364032"/>
    <w:rsid w:val="0036468B"/>
    <w:rsid w:val="00364836"/>
    <w:rsid w:val="00364AA1"/>
    <w:rsid w:val="003657B2"/>
    <w:rsid w:val="0036582E"/>
    <w:rsid w:val="00365A71"/>
    <w:rsid w:val="0036622B"/>
    <w:rsid w:val="00366577"/>
    <w:rsid w:val="003665A7"/>
    <w:rsid w:val="003667FF"/>
    <w:rsid w:val="003669DB"/>
    <w:rsid w:val="00366EF7"/>
    <w:rsid w:val="00367448"/>
    <w:rsid w:val="00367A23"/>
    <w:rsid w:val="00367A25"/>
    <w:rsid w:val="00367EE3"/>
    <w:rsid w:val="003707B6"/>
    <w:rsid w:val="0037080F"/>
    <w:rsid w:val="00370B78"/>
    <w:rsid w:val="003716D8"/>
    <w:rsid w:val="00371AD9"/>
    <w:rsid w:val="00371B6D"/>
    <w:rsid w:val="00372138"/>
    <w:rsid w:val="00372436"/>
    <w:rsid w:val="00372DA3"/>
    <w:rsid w:val="00372EE6"/>
    <w:rsid w:val="0037304E"/>
    <w:rsid w:val="003731D0"/>
    <w:rsid w:val="00373263"/>
    <w:rsid w:val="00373499"/>
    <w:rsid w:val="003734FC"/>
    <w:rsid w:val="0037371B"/>
    <w:rsid w:val="00373910"/>
    <w:rsid w:val="0037391C"/>
    <w:rsid w:val="00373B87"/>
    <w:rsid w:val="00373FFA"/>
    <w:rsid w:val="003740EE"/>
    <w:rsid w:val="003741C3"/>
    <w:rsid w:val="003746CC"/>
    <w:rsid w:val="00374711"/>
    <w:rsid w:val="003748B4"/>
    <w:rsid w:val="00374C41"/>
    <w:rsid w:val="00374CF0"/>
    <w:rsid w:val="00374E8D"/>
    <w:rsid w:val="00375013"/>
    <w:rsid w:val="00375153"/>
    <w:rsid w:val="003753F0"/>
    <w:rsid w:val="00375492"/>
    <w:rsid w:val="0037551A"/>
    <w:rsid w:val="00375979"/>
    <w:rsid w:val="003759A9"/>
    <w:rsid w:val="0037600C"/>
    <w:rsid w:val="003765A6"/>
    <w:rsid w:val="00376878"/>
    <w:rsid w:val="003768AF"/>
    <w:rsid w:val="00376AE7"/>
    <w:rsid w:val="003775F7"/>
    <w:rsid w:val="00377629"/>
    <w:rsid w:val="0037795C"/>
    <w:rsid w:val="00377B74"/>
    <w:rsid w:val="0038056B"/>
    <w:rsid w:val="003806EC"/>
    <w:rsid w:val="00380B2E"/>
    <w:rsid w:val="00380D5B"/>
    <w:rsid w:val="00380EAA"/>
    <w:rsid w:val="00380F3A"/>
    <w:rsid w:val="003813B1"/>
    <w:rsid w:val="003818EC"/>
    <w:rsid w:val="00381B72"/>
    <w:rsid w:val="003822B1"/>
    <w:rsid w:val="003822FE"/>
    <w:rsid w:val="00382779"/>
    <w:rsid w:val="00382884"/>
    <w:rsid w:val="00382DC9"/>
    <w:rsid w:val="00382F4E"/>
    <w:rsid w:val="00382FFF"/>
    <w:rsid w:val="00383549"/>
    <w:rsid w:val="00383654"/>
    <w:rsid w:val="00383CBA"/>
    <w:rsid w:val="00384189"/>
    <w:rsid w:val="0038459E"/>
    <w:rsid w:val="00384712"/>
    <w:rsid w:val="00384E74"/>
    <w:rsid w:val="003851F6"/>
    <w:rsid w:val="00385915"/>
    <w:rsid w:val="00385916"/>
    <w:rsid w:val="00385DC7"/>
    <w:rsid w:val="00385F0B"/>
    <w:rsid w:val="0038614B"/>
    <w:rsid w:val="0038661E"/>
    <w:rsid w:val="0038667C"/>
    <w:rsid w:val="0038671A"/>
    <w:rsid w:val="003869AC"/>
    <w:rsid w:val="00386C9C"/>
    <w:rsid w:val="003874D1"/>
    <w:rsid w:val="00387590"/>
    <w:rsid w:val="0038777C"/>
    <w:rsid w:val="003877E6"/>
    <w:rsid w:val="00387BB1"/>
    <w:rsid w:val="00390147"/>
    <w:rsid w:val="00390888"/>
    <w:rsid w:val="00390B83"/>
    <w:rsid w:val="00390BC2"/>
    <w:rsid w:val="00390CC8"/>
    <w:rsid w:val="00390CE0"/>
    <w:rsid w:val="0039124E"/>
    <w:rsid w:val="00391346"/>
    <w:rsid w:val="0039178C"/>
    <w:rsid w:val="00391EA4"/>
    <w:rsid w:val="003920E1"/>
    <w:rsid w:val="0039227E"/>
    <w:rsid w:val="00392AE9"/>
    <w:rsid w:val="00392FB0"/>
    <w:rsid w:val="00393079"/>
    <w:rsid w:val="003932A2"/>
    <w:rsid w:val="003932E9"/>
    <w:rsid w:val="003934D4"/>
    <w:rsid w:val="00393E36"/>
    <w:rsid w:val="00393FD7"/>
    <w:rsid w:val="003941BB"/>
    <w:rsid w:val="0039454A"/>
    <w:rsid w:val="00394E15"/>
    <w:rsid w:val="003951D9"/>
    <w:rsid w:val="0039540B"/>
    <w:rsid w:val="003957B7"/>
    <w:rsid w:val="0039580D"/>
    <w:rsid w:val="00395987"/>
    <w:rsid w:val="00395C29"/>
    <w:rsid w:val="00395E94"/>
    <w:rsid w:val="003960A6"/>
    <w:rsid w:val="00396593"/>
    <w:rsid w:val="003966A2"/>
    <w:rsid w:val="0039680E"/>
    <w:rsid w:val="003969D5"/>
    <w:rsid w:val="00396BEA"/>
    <w:rsid w:val="00396CA6"/>
    <w:rsid w:val="00396FAD"/>
    <w:rsid w:val="00397666"/>
    <w:rsid w:val="00397A94"/>
    <w:rsid w:val="00397BE6"/>
    <w:rsid w:val="00397ED0"/>
    <w:rsid w:val="003A0111"/>
    <w:rsid w:val="003A07E5"/>
    <w:rsid w:val="003A14E1"/>
    <w:rsid w:val="003A166B"/>
    <w:rsid w:val="003A17EE"/>
    <w:rsid w:val="003A1B88"/>
    <w:rsid w:val="003A1C2E"/>
    <w:rsid w:val="003A1D1C"/>
    <w:rsid w:val="003A1D4F"/>
    <w:rsid w:val="003A1F58"/>
    <w:rsid w:val="003A2253"/>
    <w:rsid w:val="003A2307"/>
    <w:rsid w:val="003A2686"/>
    <w:rsid w:val="003A26EC"/>
    <w:rsid w:val="003A2759"/>
    <w:rsid w:val="003A2C02"/>
    <w:rsid w:val="003A2C5A"/>
    <w:rsid w:val="003A3393"/>
    <w:rsid w:val="003A3951"/>
    <w:rsid w:val="003A469B"/>
    <w:rsid w:val="003A46B2"/>
    <w:rsid w:val="003A49AB"/>
    <w:rsid w:val="003A4BAB"/>
    <w:rsid w:val="003A4D17"/>
    <w:rsid w:val="003A54AA"/>
    <w:rsid w:val="003A59F6"/>
    <w:rsid w:val="003A5DDA"/>
    <w:rsid w:val="003A5DDF"/>
    <w:rsid w:val="003A6484"/>
    <w:rsid w:val="003A668E"/>
    <w:rsid w:val="003A6940"/>
    <w:rsid w:val="003A6A91"/>
    <w:rsid w:val="003A6AE2"/>
    <w:rsid w:val="003A6CA0"/>
    <w:rsid w:val="003A775A"/>
    <w:rsid w:val="003A7874"/>
    <w:rsid w:val="003A7934"/>
    <w:rsid w:val="003B009A"/>
    <w:rsid w:val="003B0481"/>
    <w:rsid w:val="003B0623"/>
    <w:rsid w:val="003B06F7"/>
    <w:rsid w:val="003B09E4"/>
    <w:rsid w:val="003B0F6B"/>
    <w:rsid w:val="003B12B4"/>
    <w:rsid w:val="003B13E7"/>
    <w:rsid w:val="003B1842"/>
    <w:rsid w:val="003B1A93"/>
    <w:rsid w:val="003B211F"/>
    <w:rsid w:val="003B27D0"/>
    <w:rsid w:val="003B29D9"/>
    <w:rsid w:val="003B320E"/>
    <w:rsid w:val="003B35D3"/>
    <w:rsid w:val="003B36F8"/>
    <w:rsid w:val="003B3B65"/>
    <w:rsid w:val="003B3E94"/>
    <w:rsid w:val="003B3EBA"/>
    <w:rsid w:val="003B3F19"/>
    <w:rsid w:val="003B3FA5"/>
    <w:rsid w:val="003B45F3"/>
    <w:rsid w:val="003B571B"/>
    <w:rsid w:val="003B57F3"/>
    <w:rsid w:val="003B5C4F"/>
    <w:rsid w:val="003B5D54"/>
    <w:rsid w:val="003B5FC1"/>
    <w:rsid w:val="003B65B7"/>
    <w:rsid w:val="003B666F"/>
    <w:rsid w:val="003B6E06"/>
    <w:rsid w:val="003B6F36"/>
    <w:rsid w:val="003B7A3C"/>
    <w:rsid w:val="003B7ACD"/>
    <w:rsid w:val="003B7E8D"/>
    <w:rsid w:val="003C01AC"/>
    <w:rsid w:val="003C0D31"/>
    <w:rsid w:val="003C114F"/>
    <w:rsid w:val="003C11EA"/>
    <w:rsid w:val="003C12AE"/>
    <w:rsid w:val="003C1320"/>
    <w:rsid w:val="003C1E19"/>
    <w:rsid w:val="003C26FD"/>
    <w:rsid w:val="003C27AF"/>
    <w:rsid w:val="003C29C7"/>
    <w:rsid w:val="003C2B29"/>
    <w:rsid w:val="003C2BD3"/>
    <w:rsid w:val="003C3014"/>
    <w:rsid w:val="003C3117"/>
    <w:rsid w:val="003C3D00"/>
    <w:rsid w:val="003C3DE1"/>
    <w:rsid w:val="003C3EB3"/>
    <w:rsid w:val="003C44CC"/>
    <w:rsid w:val="003C45BF"/>
    <w:rsid w:val="003C4781"/>
    <w:rsid w:val="003C4B35"/>
    <w:rsid w:val="003C5268"/>
    <w:rsid w:val="003C59D0"/>
    <w:rsid w:val="003C5D85"/>
    <w:rsid w:val="003C5EEC"/>
    <w:rsid w:val="003C601F"/>
    <w:rsid w:val="003C646B"/>
    <w:rsid w:val="003C6681"/>
    <w:rsid w:val="003C66B6"/>
    <w:rsid w:val="003C6AF9"/>
    <w:rsid w:val="003C6EF8"/>
    <w:rsid w:val="003C6FE1"/>
    <w:rsid w:val="003C7586"/>
    <w:rsid w:val="003C786E"/>
    <w:rsid w:val="003C7A8D"/>
    <w:rsid w:val="003C7D35"/>
    <w:rsid w:val="003C7D5E"/>
    <w:rsid w:val="003C7E26"/>
    <w:rsid w:val="003D0208"/>
    <w:rsid w:val="003D04DC"/>
    <w:rsid w:val="003D05E4"/>
    <w:rsid w:val="003D0AAA"/>
    <w:rsid w:val="003D0CF6"/>
    <w:rsid w:val="003D114E"/>
    <w:rsid w:val="003D1648"/>
    <w:rsid w:val="003D1B1F"/>
    <w:rsid w:val="003D1C36"/>
    <w:rsid w:val="003D1C4C"/>
    <w:rsid w:val="003D1F67"/>
    <w:rsid w:val="003D23EF"/>
    <w:rsid w:val="003D26DC"/>
    <w:rsid w:val="003D2E89"/>
    <w:rsid w:val="003D3506"/>
    <w:rsid w:val="003D3617"/>
    <w:rsid w:val="003D3A3F"/>
    <w:rsid w:val="003D3CD8"/>
    <w:rsid w:val="003D3E73"/>
    <w:rsid w:val="003D4A7B"/>
    <w:rsid w:val="003D4BE2"/>
    <w:rsid w:val="003D4E13"/>
    <w:rsid w:val="003D4E9D"/>
    <w:rsid w:val="003D4FA1"/>
    <w:rsid w:val="003D4FF7"/>
    <w:rsid w:val="003D5603"/>
    <w:rsid w:val="003D575E"/>
    <w:rsid w:val="003D59BF"/>
    <w:rsid w:val="003D671A"/>
    <w:rsid w:val="003D6863"/>
    <w:rsid w:val="003D6E7F"/>
    <w:rsid w:val="003D75C0"/>
    <w:rsid w:val="003D782B"/>
    <w:rsid w:val="003D78E0"/>
    <w:rsid w:val="003D79F2"/>
    <w:rsid w:val="003D7B00"/>
    <w:rsid w:val="003D7CDE"/>
    <w:rsid w:val="003E02DB"/>
    <w:rsid w:val="003E0A25"/>
    <w:rsid w:val="003E0A6B"/>
    <w:rsid w:val="003E0D8A"/>
    <w:rsid w:val="003E14F3"/>
    <w:rsid w:val="003E187D"/>
    <w:rsid w:val="003E22FA"/>
    <w:rsid w:val="003E2376"/>
    <w:rsid w:val="003E2987"/>
    <w:rsid w:val="003E382C"/>
    <w:rsid w:val="003E3D5B"/>
    <w:rsid w:val="003E404F"/>
    <w:rsid w:val="003E4196"/>
    <w:rsid w:val="003E4273"/>
    <w:rsid w:val="003E44DC"/>
    <w:rsid w:val="003E45EA"/>
    <w:rsid w:val="003E47CF"/>
    <w:rsid w:val="003E4896"/>
    <w:rsid w:val="003E4920"/>
    <w:rsid w:val="003E49F6"/>
    <w:rsid w:val="003E4B26"/>
    <w:rsid w:val="003E5218"/>
    <w:rsid w:val="003E5487"/>
    <w:rsid w:val="003E574A"/>
    <w:rsid w:val="003E5D1C"/>
    <w:rsid w:val="003E5EAF"/>
    <w:rsid w:val="003E60D6"/>
    <w:rsid w:val="003E61C4"/>
    <w:rsid w:val="003E632E"/>
    <w:rsid w:val="003E6808"/>
    <w:rsid w:val="003E6832"/>
    <w:rsid w:val="003E6A32"/>
    <w:rsid w:val="003E6BF5"/>
    <w:rsid w:val="003E6E73"/>
    <w:rsid w:val="003E71D7"/>
    <w:rsid w:val="003E7617"/>
    <w:rsid w:val="003E7B52"/>
    <w:rsid w:val="003E7D4E"/>
    <w:rsid w:val="003F0501"/>
    <w:rsid w:val="003F0889"/>
    <w:rsid w:val="003F0B74"/>
    <w:rsid w:val="003F18BF"/>
    <w:rsid w:val="003F1AE2"/>
    <w:rsid w:val="003F2322"/>
    <w:rsid w:val="003F2DEE"/>
    <w:rsid w:val="003F341F"/>
    <w:rsid w:val="003F3853"/>
    <w:rsid w:val="003F38E2"/>
    <w:rsid w:val="003F39FA"/>
    <w:rsid w:val="003F43DA"/>
    <w:rsid w:val="003F46C9"/>
    <w:rsid w:val="003F4772"/>
    <w:rsid w:val="003F4BBB"/>
    <w:rsid w:val="003F4C97"/>
    <w:rsid w:val="003F4DAE"/>
    <w:rsid w:val="003F4E18"/>
    <w:rsid w:val="003F5377"/>
    <w:rsid w:val="003F5970"/>
    <w:rsid w:val="003F59BD"/>
    <w:rsid w:val="003F59E4"/>
    <w:rsid w:val="003F5A23"/>
    <w:rsid w:val="003F5A5F"/>
    <w:rsid w:val="003F5BAA"/>
    <w:rsid w:val="003F5CDA"/>
    <w:rsid w:val="003F63DC"/>
    <w:rsid w:val="003F65A7"/>
    <w:rsid w:val="003F6A3F"/>
    <w:rsid w:val="003F6C6A"/>
    <w:rsid w:val="003F7470"/>
    <w:rsid w:val="003F75C3"/>
    <w:rsid w:val="003F7776"/>
    <w:rsid w:val="003F7A69"/>
    <w:rsid w:val="003F7AF7"/>
    <w:rsid w:val="00400510"/>
    <w:rsid w:val="004006E4"/>
    <w:rsid w:val="00400EE3"/>
    <w:rsid w:val="00400F23"/>
    <w:rsid w:val="00400F2A"/>
    <w:rsid w:val="004011C0"/>
    <w:rsid w:val="004013F3"/>
    <w:rsid w:val="004016D7"/>
    <w:rsid w:val="00401711"/>
    <w:rsid w:val="004017E3"/>
    <w:rsid w:val="0040249F"/>
    <w:rsid w:val="0040258A"/>
    <w:rsid w:val="00402C20"/>
    <w:rsid w:val="00402E4D"/>
    <w:rsid w:val="004035DC"/>
    <w:rsid w:val="00403D7A"/>
    <w:rsid w:val="00403F27"/>
    <w:rsid w:val="00404012"/>
    <w:rsid w:val="0040404B"/>
    <w:rsid w:val="00404059"/>
    <w:rsid w:val="0040493B"/>
    <w:rsid w:val="0040497A"/>
    <w:rsid w:val="00404AFA"/>
    <w:rsid w:val="00405402"/>
    <w:rsid w:val="0040547D"/>
    <w:rsid w:val="0040549A"/>
    <w:rsid w:val="004059E2"/>
    <w:rsid w:val="00405CEF"/>
    <w:rsid w:val="00405D9F"/>
    <w:rsid w:val="0040656C"/>
    <w:rsid w:val="00406619"/>
    <w:rsid w:val="00406985"/>
    <w:rsid w:val="00406FE1"/>
    <w:rsid w:val="0040719D"/>
    <w:rsid w:val="004072D6"/>
    <w:rsid w:val="0040766D"/>
    <w:rsid w:val="00407D22"/>
    <w:rsid w:val="00407E00"/>
    <w:rsid w:val="0041004C"/>
    <w:rsid w:val="004103C6"/>
    <w:rsid w:val="004105EB"/>
    <w:rsid w:val="00410ACE"/>
    <w:rsid w:val="00411157"/>
    <w:rsid w:val="00411590"/>
    <w:rsid w:val="004116AF"/>
    <w:rsid w:val="00411C3F"/>
    <w:rsid w:val="00411D1F"/>
    <w:rsid w:val="00411E99"/>
    <w:rsid w:val="0041219B"/>
    <w:rsid w:val="00412330"/>
    <w:rsid w:val="004125A4"/>
    <w:rsid w:val="0041261C"/>
    <w:rsid w:val="00412BC3"/>
    <w:rsid w:val="00412E1F"/>
    <w:rsid w:val="0041302B"/>
    <w:rsid w:val="004130E5"/>
    <w:rsid w:val="00413776"/>
    <w:rsid w:val="004137FE"/>
    <w:rsid w:val="004138CE"/>
    <w:rsid w:val="004139D3"/>
    <w:rsid w:val="00413A87"/>
    <w:rsid w:val="00413AFD"/>
    <w:rsid w:val="00413D18"/>
    <w:rsid w:val="00414043"/>
    <w:rsid w:val="004143A9"/>
    <w:rsid w:val="00414460"/>
    <w:rsid w:val="004147B6"/>
    <w:rsid w:val="00414A42"/>
    <w:rsid w:val="00414E3F"/>
    <w:rsid w:val="00414FF4"/>
    <w:rsid w:val="004150B0"/>
    <w:rsid w:val="00415292"/>
    <w:rsid w:val="00416284"/>
    <w:rsid w:val="00416FE1"/>
    <w:rsid w:val="004171E8"/>
    <w:rsid w:val="004172E4"/>
    <w:rsid w:val="004173E1"/>
    <w:rsid w:val="00420014"/>
    <w:rsid w:val="0042028C"/>
    <w:rsid w:val="004209E6"/>
    <w:rsid w:val="00420C20"/>
    <w:rsid w:val="00420C36"/>
    <w:rsid w:val="00420F79"/>
    <w:rsid w:val="0042111B"/>
    <w:rsid w:val="004217A4"/>
    <w:rsid w:val="004220ED"/>
    <w:rsid w:val="00422604"/>
    <w:rsid w:val="00422608"/>
    <w:rsid w:val="00422ADC"/>
    <w:rsid w:val="00422AFD"/>
    <w:rsid w:val="004232DB"/>
    <w:rsid w:val="004234DE"/>
    <w:rsid w:val="004235D2"/>
    <w:rsid w:val="0042396C"/>
    <w:rsid w:val="00423980"/>
    <w:rsid w:val="00423E29"/>
    <w:rsid w:val="00423E52"/>
    <w:rsid w:val="00424019"/>
    <w:rsid w:val="004241C7"/>
    <w:rsid w:val="004241E9"/>
    <w:rsid w:val="00424E1C"/>
    <w:rsid w:val="00424EB9"/>
    <w:rsid w:val="00425357"/>
    <w:rsid w:val="004253C0"/>
    <w:rsid w:val="00425587"/>
    <w:rsid w:val="00425BC1"/>
    <w:rsid w:val="00425FC8"/>
    <w:rsid w:val="0042621E"/>
    <w:rsid w:val="00426511"/>
    <w:rsid w:val="004265FE"/>
    <w:rsid w:val="004266C3"/>
    <w:rsid w:val="0042701D"/>
    <w:rsid w:val="00427394"/>
    <w:rsid w:val="0042754B"/>
    <w:rsid w:val="0042758E"/>
    <w:rsid w:val="004276ED"/>
    <w:rsid w:val="00427A1E"/>
    <w:rsid w:val="00427A3C"/>
    <w:rsid w:val="00427A84"/>
    <w:rsid w:val="00427CC9"/>
    <w:rsid w:val="00427D66"/>
    <w:rsid w:val="00427E98"/>
    <w:rsid w:val="0043041E"/>
    <w:rsid w:val="004309C3"/>
    <w:rsid w:val="00430E1D"/>
    <w:rsid w:val="0043159F"/>
    <w:rsid w:val="00431A5B"/>
    <w:rsid w:val="004322FA"/>
    <w:rsid w:val="0043291D"/>
    <w:rsid w:val="00432C56"/>
    <w:rsid w:val="00432D80"/>
    <w:rsid w:val="00433159"/>
    <w:rsid w:val="0043326F"/>
    <w:rsid w:val="00433D73"/>
    <w:rsid w:val="00433DF8"/>
    <w:rsid w:val="00433F50"/>
    <w:rsid w:val="0043430C"/>
    <w:rsid w:val="00434485"/>
    <w:rsid w:val="00434991"/>
    <w:rsid w:val="004349A5"/>
    <w:rsid w:val="00434CD2"/>
    <w:rsid w:val="00434D23"/>
    <w:rsid w:val="00434DD8"/>
    <w:rsid w:val="00434F85"/>
    <w:rsid w:val="0043557E"/>
    <w:rsid w:val="00435E83"/>
    <w:rsid w:val="00435FDF"/>
    <w:rsid w:val="0043615B"/>
    <w:rsid w:val="0043645A"/>
    <w:rsid w:val="004369C3"/>
    <w:rsid w:val="00436BB8"/>
    <w:rsid w:val="0043719E"/>
    <w:rsid w:val="004374DC"/>
    <w:rsid w:val="0043797D"/>
    <w:rsid w:val="00437A75"/>
    <w:rsid w:val="00437DD0"/>
    <w:rsid w:val="004403AD"/>
    <w:rsid w:val="00440431"/>
    <w:rsid w:val="004405F2"/>
    <w:rsid w:val="004408E1"/>
    <w:rsid w:val="00440E18"/>
    <w:rsid w:val="00441A7B"/>
    <w:rsid w:val="00441DC2"/>
    <w:rsid w:val="0044224D"/>
    <w:rsid w:val="00442BFE"/>
    <w:rsid w:val="00442F50"/>
    <w:rsid w:val="00443190"/>
    <w:rsid w:val="0044341A"/>
    <w:rsid w:val="00443877"/>
    <w:rsid w:val="00443DCD"/>
    <w:rsid w:val="00443EBF"/>
    <w:rsid w:val="0044546D"/>
    <w:rsid w:val="00445476"/>
    <w:rsid w:val="0044551F"/>
    <w:rsid w:val="004455C9"/>
    <w:rsid w:val="004456CC"/>
    <w:rsid w:val="0044623E"/>
    <w:rsid w:val="00446254"/>
    <w:rsid w:val="00446827"/>
    <w:rsid w:val="00446FC7"/>
    <w:rsid w:val="004470BC"/>
    <w:rsid w:val="004472FC"/>
    <w:rsid w:val="00447789"/>
    <w:rsid w:val="004508C9"/>
    <w:rsid w:val="00450A1F"/>
    <w:rsid w:val="00450B41"/>
    <w:rsid w:val="00450B5B"/>
    <w:rsid w:val="00450DEA"/>
    <w:rsid w:val="00451421"/>
    <w:rsid w:val="00451992"/>
    <w:rsid w:val="00451A3A"/>
    <w:rsid w:val="00451CFD"/>
    <w:rsid w:val="00451D32"/>
    <w:rsid w:val="004520F8"/>
    <w:rsid w:val="004527E6"/>
    <w:rsid w:val="004528B9"/>
    <w:rsid w:val="00452DFB"/>
    <w:rsid w:val="00453A96"/>
    <w:rsid w:val="00453BCF"/>
    <w:rsid w:val="00454053"/>
    <w:rsid w:val="00454767"/>
    <w:rsid w:val="00454AA3"/>
    <w:rsid w:val="00454B11"/>
    <w:rsid w:val="00454C1F"/>
    <w:rsid w:val="004552B2"/>
    <w:rsid w:val="004556D0"/>
    <w:rsid w:val="00455BBF"/>
    <w:rsid w:val="00456631"/>
    <w:rsid w:val="00456703"/>
    <w:rsid w:val="00456B93"/>
    <w:rsid w:val="00457515"/>
    <w:rsid w:val="004578BD"/>
    <w:rsid w:val="00457C3D"/>
    <w:rsid w:val="00457F60"/>
    <w:rsid w:val="0046071D"/>
    <w:rsid w:val="00460C4F"/>
    <w:rsid w:val="00460DA8"/>
    <w:rsid w:val="00460E33"/>
    <w:rsid w:val="00460FBF"/>
    <w:rsid w:val="00461394"/>
    <w:rsid w:val="00461CA8"/>
    <w:rsid w:val="00461D6D"/>
    <w:rsid w:val="00461EC5"/>
    <w:rsid w:val="004620AB"/>
    <w:rsid w:val="004620D3"/>
    <w:rsid w:val="00462130"/>
    <w:rsid w:val="0046228B"/>
    <w:rsid w:val="00462676"/>
    <w:rsid w:val="004628FD"/>
    <w:rsid w:val="00462A80"/>
    <w:rsid w:val="0046335F"/>
    <w:rsid w:val="00463554"/>
    <w:rsid w:val="00463DE4"/>
    <w:rsid w:val="004646D1"/>
    <w:rsid w:val="00464B2E"/>
    <w:rsid w:val="00464F6D"/>
    <w:rsid w:val="00465451"/>
    <w:rsid w:val="00465476"/>
    <w:rsid w:val="00465730"/>
    <w:rsid w:val="00465834"/>
    <w:rsid w:val="00465C07"/>
    <w:rsid w:val="00465D1E"/>
    <w:rsid w:val="00465F2B"/>
    <w:rsid w:val="004661B9"/>
    <w:rsid w:val="004663F8"/>
    <w:rsid w:val="00466423"/>
    <w:rsid w:val="00466465"/>
    <w:rsid w:val="004669DD"/>
    <w:rsid w:val="00466A07"/>
    <w:rsid w:val="0047005B"/>
    <w:rsid w:val="004702E4"/>
    <w:rsid w:val="00471605"/>
    <w:rsid w:val="004719AE"/>
    <w:rsid w:val="00471BF5"/>
    <w:rsid w:val="00471C6A"/>
    <w:rsid w:val="00471D65"/>
    <w:rsid w:val="00472049"/>
    <w:rsid w:val="0047222E"/>
    <w:rsid w:val="00472BE0"/>
    <w:rsid w:val="00472C8B"/>
    <w:rsid w:val="00472FEF"/>
    <w:rsid w:val="00473243"/>
    <w:rsid w:val="00473779"/>
    <w:rsid w:val="00473A1D"/>
    <w:rsid w:val="00473AEB"/>
    <w:rsid w:val="00473C8C"/>
    <w:rsid w:val="00473D6F"/>
    <w:rsid w:val="004740D9"/>
    <w:rsid w:val="00474244"/>
    <w:rsid w:val="004743D9"/>
    <w:rsid w:val="00474704"/>
    <w:rsid w:val="00474721"/>
    <w:rsid w:val="00474783"/>
    <w:rsid w:val="0047482A"/>
    <w:rsid w:val="00474846"/>
    <w:rsid w:val="00474C01"/>
    <w:rsid w:val="00475403"/>
    <w:rsid w:val="004756BE"/>
    <w:rsid w:val="00475769"/>
    <w:rsid w:val="00475CD4"/>
    <w:rsid w:val="0047653C"/>
    <w:rsid w:val="00476EC8"/>
    <w:rsid w:val="004771C8"/>
    <w:rsid w:val="00477D96"/>
    <w:rsid w:val="00477E91"/>
    <w:rsid w:val="00480034"/>
    <w:rsid w:val="004807CE"/>
    <w:rsid w:val="004807F7"/>
    <w:rsid w:val="0048094A"/>
    <w:rsid w:val="00481358"/>
    <w:rsid w:val="0048167F"/>
    <w:rsid w:val="004818BA"/>
    <w:rsid w:val="00481AC7"/>
    <w:rsid w:val="00482700"/>
    <w:rsid w:val="00482C7A"/>
    <w:rsid w:val="004832F0"/>
    <w:rsid w:val="00483533"/>
    <w:rsid w:val="004837F0"/>
    <w:rsid w:val="00483A4B"/>
    <w:rsid w:val="00483D9F"/>
    <w:rsid w:val="0048467B"/>
    <w:rsid w:val="004846EA"/>
    <w:rsid w:val="00484790"/>
    <w:rsid w:val="00484DB8"/>
    <w:rsid w:val="00485E57"/>
    <w:rsid w:val="0048607E"/>
    <w:rsid w:val="00486181"/>
    <w:rsid w:val="004864DB"/>
    <w:rsid w:val="00486890"/>
    <w:rsid w:val="00486945"/>
    <w:rsid w:val="00486D43"/>
    <w:rsid w:val="0048707A"/>
    <w:rsid w:val="00487374"/>
    <w:rsid w:val="00487501"/>
    <w:rsid w:val="004876BE"/>
    <w:rsid w:val="00490272"/>
    <w:rsid w:val="00490786"/>
    <w:rsid w:val="004907AE"/>
    <w:rsid w:val="004908DE"/>
    <w:rsid w:val="004909B4"/>
    <w:rsid w:val="00490E32"/>
    <w:rsid w:val="00490EF4"/>
    <w:rsid w:val="004916AC"/>
    <w:rsid w:val="00491A78"/>
    <w:rsid w:val="00491D78"/>
    <w:rsid w:val="00492C8A"/>
    <w:rsid w:val="00492E0D"/>
    <w:rsid w:val="004930DD"/>
    <w:rsid w:val="00493391"/>
    <w:rsid w:val="00493436"/>
    <w:rsid w:val="00493481"/>
    <w:rsid w:val="00493CA7"/>
    <w:rsid w:val="00493D23"/>
    <w:rsid w:val="00494591"/>
    <w:rsid w:val="00494CCD"/>
    <w:rsid w:val="0049535B"/>
    <w:rsid w:val="00495C32"/>
    <w:rsid w:val="00495CC7"/>
    <w:rsid w:val="004960DA"/>
    <w:rsid w:val="004963B2"/>
    <w:rsid w:val="0049666D"/>
    <w:rsid w:val="00496922"/>
    <w:rsid w:val="00496AE9"/>
    <w:rsid w:val="004975A1"/>
    <w:rsid w:val="00497A77"/>
    <w:rsid w:val="004A0010"/>
    <w:rsid w:val="004A0142"/>
    <w:rsid w:val="004A0B88"/>
    <w:rsid w:val="004A0EDA"/>
    <w:rsid w:val="004A0FB9"/>
    <w:rsid w:val="004A105D"/>
    <w:rsid w:val="004A154F"/>
    <w:rsid w:val="004A17F1"/>
    <w:rsid w:val="004A1BE3"/>
    <w:rsid w:val="004A2994"/>
    <w:rsid w:val="004A2A24"/>
    <w:rsid w:val="004A2EBA"/>
    <w:rsid w:val="004A320D"/>
    <w:rsid w:val="004A3E87"/>
    <w:rsid w:val="004A40F2"/>
    <w:rsid w:val="004A4321"/>
    <w:rsid w:val="004A4627"/>
    <w:rsid w:val="004A4758"/>
    <w:rsid w:val="004A475E"/>
    <w:rsid w:val="004A4EE5"/>
    <w:rsid w:val="004A5591"/>
    <w:rsid w:val="004A6068"/>
    <w:rsid w:val="004A6217"/>
    <w:rsid w:val="004A63AE"/>
    <w:rsid w:val="004A657E"/>
    <w:rsid w:val="004A6616"/>
    <w:rsid w:val="004A6618"/>
    <w:rsid w:val="004A6876"/>
    <w:rsid w:val="004A6D10"/>
    <w:rsid w:val="004A75C9"/>
    <w:rsid w:val="004A7B46"/>
    <w:rsid w:val="004A7E2C"/>
    <w:rsid w:val="004B0113"/>
    <w:rsid w:val="004B0208"/>
    <w:rsid w:val="004B0427"/>
    <w:rsid w:val="004B05D3"/>
    <w:rsid w:val="004B0617"/>
    <w:rsid w:val="004B177F"/>
    <w:rsid w:val="004B183C"/>
    <w:rsid w:val="004B1B36"/>
    <w:rsid w:val="004B1C94"/>
    <w:rsid w:val="004B1FCF"/>
    <w:rsid w:val="004B25F0"/>
    <w:rsid w:val="004B2B8D"/>
    <w:rsid w:val="004B2D71"/>
    <w:rsid w:val="004B304C"/>
    <w:rsid w:val="004B309B"/>
    <w:rsid w:val="004B31CA"/>
    <w:rsid w:val="004B3541"/>
    <w:rsid w:val="004B36DF"/>
    <w:rsid w:val="004B3D3A"/>
    <w:rsid w:val="004B3E82"/>
    <w:rsid w:val="004B3EF7"/>
    <w:rsid w:val="004B4446"/>
    <w:rsid w:val="004B462D"/>
    <w:rsid w:val="004B473D"/>
    <w:rsid w:val="004B49CA"/>
    <w:rsid w:val="004B536A"/>
    <w:rsid w:val="004B541B"/>
    <w:rsid w:val="004B60CC"/>
    <w:rsid w:val="004B65B8"/>
    <w:rsid w:val="004B6714"/>
    <w:rsid w:val="004B6AAC"/>
    <w:rsid w:val="004B6EF7"/>
    <w:rsid w:val="004B7029"/>
    <w:rsid w:val="004B716B"/>
    <w:rsid w:val="004B722E"/>
    <w:rsid w:val="004B739A"/>
    <w:rsid w:val="004B76C4"/>
    <w:rsid w:val="004B7A43"/>
    <w:rsid w:val="004B7C94"/>
    <w:rsid w:val="004B7E95"/>
    <w:rsid w:val="004C014C"/>
    <w:rsid w:val="004C016F"/>
    <w:rsid w:val="004C01DC"/>
    <w:rsid w:val="004C060A"/>
    <w:rsid w:val="004C0616"/>
    <w:rsid w:val="004C0660"/>
    <w:rsid w:val="004C0806"/>
    <w:rsid w:val="004C0A4E"/>
    <w:rsid w:val="004C0C28"/>
    <w:rsid w:val="004C0DB6"/>
    <w:rsid w:val="004C0DD8"/>
    <w:rsid w:val="004C0F03"/>
    <w:rsid w:val="004C111D"/>
    <w:rsid w:val="004C12A1"/>
    <w:rsid w:val="004C16BE"/>
    <w:rsid w:val="004C1DE9"/>
    <w:rsid w:val="004C1F69"/>
    <w:rsid w:val="004C204C"/>
    <w:rsid w:val="004C2469"/>
    <w:rsid w:val="004C25C8"/>
    <w:rsid w:val="004C29DC"/>
    <w:rsid w:val="004C29E1"/>
    <w:rsid w:val="004C29E4"/>
    <w:rsid w:val="004C2BBB"/>
    <w:rsid w:val="004C34AE"/>
    <w:rsid w:val="004C36CC"/>
    <w:rsid w:val="004C3925"/>
    <w:rsid w:val="004C475E"/>
    <w:rsid w:val="004C476A"/>
    <w:rsid w:val="004C488F"/>
    <w:rsid w:val="004C48E5"/>
    <w:rsid w:val="004C52F3"/>
    <w:rsid w:val="004C538D"/>
    <w:rsid w:val="004C5429"/>
    <w:rsid w:val="004C572D"/>
    <w:rsid w:val="004C5733"/>
    <w:rsid w:val="004C5B09"/>
    <w:rsid w:val="004C611B"/>
    <w:rsid w:val="004C62A7"/>
    <w:rsid w:val="004C68F1"/>
    <w:rsid w:val="004C6B0F"/>
    <w:rsid w:val="004C6B3A"/>
    <w:rsid w:val="004C7134"/>
    <w:rsid w:val="004C7871"/>
    <w:rsid w:val="004C798E"/>
    <w:rsid w:val="004C7A1D"/>
    <w:rsid w:val="004C7D32"/>
    <w:rsid w:val="004C7DBD"/>
    <w:rsid w:val="004D017A"/>
    <w:rsid w:val="004D056F"/>
    <w:rsid w:val="004D092F"/>
    <w:rsid w:val="004D0D92"/>
    <w:rsid w:val="004D0EB2"/>
    <w:rsid w:val="004D1346"/>
    <w:rsid w:val="004D1408"/>
    <w:rsid w:val="004D16D2"/>
    <w:rsid w:val="004D1799"/>
    <w:rsid w:val="004D1A5E"/>
    <w:rsid w:val="004D1CA8"/>
    <w:rsid w:val="004D1D0A"/>
    <w:rsid w:val="004D1D1F"/>
    <w:rsid w:val="004D219F"/>
    <w:rsid w:val="004D24BD"/>
    <w:rsid w:val="004D29C0"/>
    <w:rsid w:val="004D2E80"/>
    <w:rsid w:val="004D3077"/>
    <w:rsid w:val="004D30F9"/>
    <w:rsid w:val="004D34AB"/>
    <w:rsid w:val="004D356F"/>
    <w:rsid w:val="004D3B26"/>
    <w:rsid w:val="004D41DB"/>
    <w:rsid w:val="004D422E"/>
    <w:rsid w:val="004D4252"/>
    <w:rsid w:val="004D4365"/>
    <w:rsid w:val="004D4850"/>
    <w:rsid w:val="004D487E"/>
    <w:rsid w:val="004D48C4"/>
    <w:rsid w:val="004D4CC3"/>
    <w:rsid w:val="004D4D08"/>
    <w:rsid w:val="004D4E0B"/>
    <w:rsid w:val="004D504C"/>
    <w:rsid w:val="004D5375"/>
    <w:rsid w:val="004D54CF"/>
    <w:rsid w:val="004D566C"/>
    <w:rsid w:val="004D5842"/>
    <w:rsid w:val="004D58D1"/>
    <w:rsid w:val="004D6114"/>
    <w:rsid w:val="004D625C"/>
    <w:rsid w:val="004D65FE"/>
    <w:rsid w:val="004D6948"/>
    <w:rsid w:val="004D6FD2"/>
    <w:rsid w:val="004D727D"/>
    <w:rsid w:val="004D7391"/>
    <w:rsid w:val="004D783F"/>
    <w:rsid w:val="004D7903"/>
    <w:rsid w:val="004D7989"/>
    <w:rsid w:val="004E07C4"/>
    <w:rsid w:val="004E0A5D"/>
    <w:rsid w:val="004E0ACE"/>
    <w:rsid w:val="004E0EDA"/>
    <w:rsid w:val="004E1436"/>
    <w:rsid w:val="004E1568"/>
    <w:rsid w:val="004E19FB"/>
    <w:rsid w:val="004E1F3F"/>
    <w:rsid w:val="004E25F6"/>
    <w:rsid w:val="004E2BED"/>
    <w:rsid w:val="004E3102"/>
    <w:rsid w:val="004E3221"/>
    <w:rsid w:val="004E3230"/>
    <w:rsid w:val="004E32DB"/>
    <w:rsid w:val="004E3BAF"/>
    <w:rsid w:val="004E3C03"/>
    <w:rsid w:val="004E3FE3"/>
    <w:rsid w:val="004E406B"/>
    <w:rsid w:val="004E4183"/>
    <w:rsid w:val="004E42F2"/>
    <w:rsid w:val="004E441E"/>
    <w:rsid w:val="004E4708"/>
    <w:rsid w:val="004E494B"/>
    <w:rsid w:val="004E4A9C"/>
    <w:rsid w:val="004E503A"/>
    <w:rsid w:val="004E52AE"/>
    <w:rsid w:val="004E66C5"/>
    <w:rsid w:val="004E68DF"/>
    <w:rsid w:val="004E6F1B"/>
    <w:rsid w:val="004E71F6"/>
    <w:rsid w:val="004E780A"/>
    <w:rsid w:val="004E7C94"/>
    <w:rsid w:val="004E7CE3"/>
    <w:rsid w:val="004F027C"/>
    <w:rsid w:val="004F035A"/>
    <w:rsid w:val="004F0460"/>
    <w:rsid w:val="004F1109"/>
    <w:rsid w:val="004F135A"/>
    <w:rsid w:val="004F1F7C"/>
    <w:rsid w:val="004F2C20"/>
    <w:rsid w:val="004F3130"/>
    <w:rsid w:val="004F3939"/>
    <w:rsid w:val="004F3CDD"/>
    <w:rsid w:val="004F3D48"/>
    <w:rsid w:val="004F3F66"/>
    <w:rsid w:val="004F46B6"/>
    <w:rsid w:val="004F4A1B"/>
    <w:rsid w:val="004F4BBE"/>
    <w:rsid w:val="004F4F7B"/>
    <w:rsid w:val="004F519D"/>
    <w:rsid w:val="004F5C8D"/>
    <w:rsid w:val="004F5DD4"/>
    <w:rsid w:val="004F6005"/>
    <w:rsid w:val="004F683C"/>
    <w:rsid w:val="004F6A80"/>
    <w:rsid w:val="004F6A89"/>
    <w:rsid w:val="004F7502"/>
    <w:rsid w:val="004F7708"/>
    <w:rsid w:val="004F7876"/>
    <w:rsid w:val="004F7AF3"/>
    <w:rsid w:val="004F7DC8"/>
    <w:rsid w:val="00500196"/>
    <w:rsid w:val="005001D0"/>
    <w:rsid w:val="005005FE"/>
    <w:rsid w:val="005011EE"/>
    <w:rsid w:val="0050142F"/>
    <w:rsid w:val="005014D1"/>
    <w:rsid w:val="00501586"/>
    <w:rsid w:val="0050158D"/>
    <w:rsid w:val="005015DA"/>
    <w:rsid w:val="00501BF1"/>
    <w:rsid w:val="00501C8E"/>
    <w:rsid w:val="00501D29"/>
    <w:rsid w:val="00501E9C"/>
    <w:rsid w:val="005020D2"/>
    <w:rsid w:val="0050212D"/>
    <w:rsid w:val="005022DE"/>
    <w:rsid w:val="005023B4"/>
    <w:rsid w:val="005025D4"/>
    <w:rsid w:val="0050264D"/>
    <w:rsid w:val="00502A9E"/>
    <w:rsid w:val="00502CD3"/>
    <w:rsid w:val="00502FFF"/>
    <w:rsid w:val="0050312E"/>
    <w:rsid w:val="005031A7"/>
    <w:rsid w:val="005038EE"/>
    <w:rsid w:val="0050392B"/>
    <w:rsid w:val="00504133"/>
    <w:rsid w:val="005043AF"/>
    <w:rsid w:val="00504812"/>
    <w:rsid w:val="0050494D"/>
    <w:rsid w:val="00504CE4"/>
    <w:rsid w:val="00504D90"/>
    <w:rsid w:val="00504E3E"/>
    <w:rsid w:val="00505381"/>
    <w:rsid w:val="0050560B"/>
    <w:rsid w:val="005057CC"/>
    <w:rsid w:val="005063EF"/>
    <w:rsid w:val="00506405"/>
    <w:rsid w:val="0050684E"/>
    <w:rsid w:val="005068E8"/>
    <w:rsid w:val="0050707F"/>
    <w:rsid w:val="005072F1"/>
    <w:rsid w:val="005077C7"/>
    <w:rsid w:val="00507978"/>
    <w:rsid w:val="00507B45"/>
    <w:rsid w:val="00507EFC"/>
    <w:rsid w:val="005103AD"/>
    <w:rsid w:val="0051055B"/>
    <w:rsid w:val="00510E52"/>
    <w:rsid w:val="005113BF"/>
    <w:rsid w:val="00511DF0"/>
    <w:rsid w:val="00511E48"/>
    <w:rsid w:val="005122AF"/>
    <w:rsid w:val="005122F7"/>
    <w:rsid w:val="005123C2"/>
    <w:rsid w:val="00512582"/>
    <w:rsid w:val="00512A3D"/>
    <w:rsid w:val="00512A4B"/>
    <w:rsid w:val="00512B61"/>
    <w:rsid w:val="00512C8A"/>
    <w:rsid w:val="00512CDD"/>
    <w:rsid w:val="00512D70"/>
    <w:rsid w:val="00512E8D"/>
    <w:rsid w:val="00512EE1"/>
    <w:rsid w:val="00513787"/>
    <w:rsid w:val="00513A14"/>
    <w:rsid w:val="00513B06"/>
    <w:rsid w:val="00513BAD"/>
    <w:rsid w:val="0051408E"/>
    <w:rsid w:val="005140A2"/>
    <w:rsid w:val="005142B0"/>
    <w:rsid w:val="005144A4"/>
    <w:rsid w:val="00514F15"/>
    <w:rsid w:val="00515115"/>
    <w:rsid w:val="0051543F"/>
    <w:rsid w:val="005154CB"/>
    <w:rsid w:val="00515CB7"/>
    <w:rsid w:val="00515FC3"/>
    <w:rsid w:val="005162D4"/>
    <w:rsid w:val="005162D9"/>
    <w:rsid w:val="0051641A"/>
    <w:rsid w:val="005166F8"/>
    <w:rsid w:val="00516821"/>
    <w:rsid w:val="00516876"/>
    <w:rsid w:val="00516949"/>
    <w:rsid w:val="00516C21"/>
    <w:rsid w:val="00516E37"/>
    <w:rsid w:val="00516EDC"/>
    <w:rsid w:val="00516FCD"/>
    <w:rsid w:val="005170BA"/>
    <w:rsid w:val="00517745"/>
    <w:rsid w:val="0052004B"/>
    <w:rsid w:val="005207D1"/>
    <w:rsid w:val="0052103A"/>
    <w:rsid w:val="005216E6"/>
    <w:rsid w:val="00521BCA"/>
    <w:rsid w:val="00521F3C"/>
    <w:rsid w:val="005224C0"/>
    <w:rsid w:val="005227B0"/>
    <w:rsid w:val="005229E8"/>
    <w:rsid w:val="00523164"/>
    <w:rsid w:val="0052384C"/>
    <w:rsid w:val="00523C41"/>
    <w:rsid w:val="005241D6"/>
    <w:rsid w:val="005242E3"/>
    <w:rsid w:val="005243FD"/>
    <w:rsid w:val="005245F8"/>
    <w:rsid w:val="005247F8"/>
    <w:rsid w:val="00524835"/>
    <w:rsid w:val="00524B16"/>
    <w:rsid w:val="005252B0"/>
    <w:rsid w:val="00525FCF"/>
    <w:rsid w:val="00526253"/>
    <w:rsid w:val="0052692A"/>
    <w:rsid w:val="00526CC8"/>
    <w:rsid w:val="0052704D"/>
    <w:rsid w:val="0052715A"/>
    <w:rsid w:val="005276B8"/>
    <w:rsid w:val="00527834"/>
    <w:rsid w:val="0052796F"/>
    <w:rsid w:val="00527B24"/>
    <w:rsid w:val="00527F7A"/>
    <w:rsid w:val="005300E0"/>
    <w:rsid w:val="00530334"/>
    <w:rsid w:val="0053058A"/>
    <w:rsid w:val="00530E21"/>
    <w:rsid w:val="00530EA5"/>
    <w:rsid w:val="005310CF"/>
    <w:rsid w:val="0053134E"/>
    <w:rsid w:val="0053187D"/>
    <w:rsid w:val="005318E0"/>
    <w:rsid w:val="00531BE1"/>
    <w:rsid w:val="00531E7A"/>
    <w:rsid w:val="005326B4"/>
    <w:rsid w:val="005326EC"/>
    <w:rsid w:val="00532890"/>
    <w:rsid w:val="00532F10"/>
    <w:rsid w:val="00533191"/>
    <w:rsid w:val="0053321C"/>
    <w:rsid w:val="005335A8"/>
    <w:rsid w:val="005351CF"/>
    <w:rsid w:val="005353FE"/>
    <w:rsid w:val="0053598E"/>
    <w:rsid w:val="00535B93"/>
    <w:rsid w:val="00535FAF"/>
    <w:rsid w:val="00536810"/>
    <w:rsid w:val="005368E0"/>
    <w:rsid w:val="00536A17"/>
    <w:rsid w:val="00536A2E"/>
    <w:rsid w:val="00536DA4"/>
    <w:rsid w:val="00536F55"/>
    <w:rsid w:val="00537068"/>
    <w:rsid w:val="005371F8"/>
    <w:rsid w:val="0053767A"/>
    <w:rsid w:val="005376D9"/>
    <w:rsid w:val="0053781F"/>
    <w:rsid w:val="00537A02"/>
    <w:rsid w:val="00537A37"/>
    <w:rsid w:val="00537BE3"/>
    <w:rsid w:val="00537D37"/>
    <w:rsid w:val="00540083"/>
    <w:rsid w:val="00540151"/>
    <w:rsid w:val="00540CF8"/>
    <w:rsid w:val="00540EA9"/>
    <w:rsid w:val="0054140B"/>
    <w:rsid w:val="0054165C"/>
    <w:rsid w:val="005418A6"/>
    <w:rsid w:val="005418E1"/>
    <w:rsid w:val="00541C2C"/>
    <w:rsid w:val="00541D73"/>
    <w:rsid w:val="00541EA1"/>
    <w:rsid w:val="0054206E"/>
    <w:rsid w:val="00542457"/>
    <w:rsid w:val="005429E5"/>
    <w:rsid w:val="00542F87"/>
    <w:rsid w:val="00542F8C"/>
    <w:rsid w:val="00543022"/>
    <w:rsid w:val="0054386E"/>
    <w:rsid w:val="00543B14"/>
    <w:rsid w:val="00543D2A"/>
    <w:rsid w:val="00544257"/>
    <w:rsid w:val="005442D6"/>
    <w:rsid w:val="00544679"/>
    <w:rsid w:val="00544790"/>
    <w:rsid w:val="0054484C"/>
    <w:rsid w:val="00544BA2"/>
    <w:rsid w:val="00544EDC"/>
    <w:rsid w:val="005450D8"/>
    <w:rsid w:val="00545266"/>
    <w:rsid w:val="0054595C"/>
    <w:rsid w:val="00545965"/>
    <w:rsid w:val="00545A12"/>
    <w:rsid w:val="00545F93"/>
    <w:rsid w:val="005464E0"/>
    <w:rsid w:val="005472D1"/>
    <w:rsid w:val="005477A5"/>
    <w:rsid w:val="005478C7"/>
    <w:rsid w:val="005479AD"/>
    <w:rsid w:val="00547C63"/>
    <w:rsid w:val="005505DD"/>
    <w:rsid w:val="00550B35"/>
    <w:rsid w:val="005517D5"/>
    <w:rsid w:val="00551CA6"/>
    <w:rsid w:val="00551E7E"/>
    <w:rsid w:val="00552550"/>
    <w:rsid w:val="005525EB"/>
    <w:rsid w:val="00552643"/>
    <w:rsid w:val="00552A2A"/>
    <w:rsid w:val="00553464"/>
    <w:rsid w:val="00553A2E"/>
    <w:rsid w:val="00553F65"/>
    <w:rsid w:val="0055412E"/>
    <w:rsid w:val="005542A7"/>
    <w:rsid w:val="0055466C"/>
    <w:rsid w:val="00554E98"/>
    <w:rsid w:val="00554EAA"/>
    <w:rsid w:val="005551BE"/>
    <w:rsid w:val="005556EE"/>
    <w:rsid w:val="00555D74"/>
    <w:rsid w:val="0055603D"/>
    <w:rsid w:val="00556164"/>
    <w:rsid w:val="0055621D"/>
    <w:rsid w:val="0055652D"/>
    <w:rsid w:val="005565D0"/>
    <w:rsid w:val="00556964"/>
    <w:rsid w:val="00557077"/>
    <w:rsid w:val="005570B3"/>
    <w:rsid w:val="005575BD"/>
    <w:rsid w:val="005575FB"/>
    <w:rsid w:val="00557936"/>
    <w:rsid w:val="00557B0A"/>
    <w:rsid w:val="00557FF5"/>
    <w:rsid w:val="00560076"/>
    <w:rsid w:val="00560C7D"/>
    <w:rsid w:val="00561454"/>
    <w:rsid w:val="00561B8D"/>
    <w:rsid w:val="00561BB4"/>
    <w:rsid w:val="00561F6D"/>
    <w:rsid w:val="00562E38"/>
    <w:rsid w:val="00562EC2"/>
    <w:rsid w:val="00563162"/>
    <w:rsid w:val="00563185"/>
    <w:rsid w:val="005636A7"/>
    <w:rsid w:val="005636BC"/>
    <w:rsid w:val="005636F0"/>
    <w:rsid w:val="00563CA2"/>
    <w:rsid w:val="00563D6D"/>
    <w:rsid w:val="0056402A"/>
    <w:rsid w:val="00564084"/>
    <w:rsid w:val="005646C6"/>
    <w:rsid w:val="00564B36"/>
    <w:rsid w:val="00564C61"/>
    <w:rsid w:val="005650D3"/>
    <w:rsid w:val="00565580"/>
    <w:rsid w:val="00565B73"/>
    <w:rsid w:val="005662FD"/>
    <w:rsid w:val="00566491"/>
    <w:rsid w:val="0056658F"/>
    <w:rsid w:val="00566987"/>
    <w:rsid w:val="0056722E"/>
    <w:rsid w:val="0056738D"/>
    <w:rsid w:val="00567BB9"/>
    <w:rsid w:val="00567D47"/>
    <w:rsid w:val="005701CB"/>
    <w:rsid w:val="005705C8"/>
    <w:rsid w:val="005709F5"/>
    <w:rsid w:val="00570B71"/>
    <w:rsid w:val="00570C21"/>
    <w:rsid w:val="00570C6D"/>
    <w:rsid w:val="00570CAD"/>
    <w:rsid w:val="00570D56"/>
    <w:rsid w:val="00570D8A"/>
    <w:rsid w:val="005712D7"/>
    <w:rsid w:val="005728EF"/>
    <w:rsid w:val="0057337A"/>
    <w:rsid w:val="005733D5"/>
    <w:rsid w:val="005734FC"/>
    <w:rsid w:val="0057401D"/>
    <w:rsid w:val="005740C0"/>
    <w:rsid w:val="005742A3"/>
    <w:rsid w:val="005749C6"/>
    <w:rsid w:val="00574A9A"/>
    <w:rsid w:val="00574E5B"/>
    <w:rsid w:val="00574E96"/>
    <w:rsid w:val="00575589"/>
    <w:rsid w:val="00575682"/>
    <w:rsid w:val="00575684"/>
    <w:rsid w:val="005759A4"/>
    <w:rsid w:val="005759F5"/>
    <w:rsid w:val="00575A80"/>
    <w:rsid w:val="00575A9A"/>
    <w:rsid w:val="00575CDD"/>
    <w:rsid w:val="00575ED6"/>
    <w:rsid w:val="0057622B"/>
    <w:rsid w:val="00576309"/>
    <w:rsid w:val="0057676E"/>
    <w:rsid w:val="00576B12"/>
    <w:rsid w:val="00576DB6"/>
    <w:rsid w:val="0057757E"/>
    <w:rsid w:val="0057768F"/>
    <w:rsid w:val="00577B5A"/>
    <w:rsid w:val="00577C17"/>
    <w:rsid w:val="00577CEE"/>
    <w:rsid w:val="00577E78"/>
    <w:rsid w:val="00580187"/>
    <w:rsid w:val="005805F7"/>
    <w:rsid w:val="005809BD"/>
    <w:rsid w:val="005814BB"/>
    <w:rsid w:val="00581C0B"/>
    <w:rsid w:val="00581EC4"/>
    <w:rsid w:val="005821AF"/>
    <w:rsid w:val="005827A5"/>
    <w:rsid w:val="00582FFB"/>
    <w:rsid w:val="00583169"/>
    <w:rsid w:val="00583335"/>
    <w:rsid w:val="005833F4"/>
    <w:rsid w:val="00583547"/>
    <w:rsid w:val="00583E03"/>
    <w:rsid w:val="00584132"/>
    <w:rsid w:val="005844C3"/>
    <w:rsid w:val="00584E37"/>
    <w:rsid w:val="0058558F"/>
    <w:rsid w:val="005859FD"/>
    <w:rsid w:val="00585B0F"/>
    <w:rsid w:val="00585EFB"/>
    <w:rsid w:val="00586444"/>
    <w:rsid w:val="005864A1"/>
    <w:rsid w:val="005864FE"/>
    <w:rsid w:val="005868FE"/>
    <w:rsid w:val="00586A43"/>
    <w:rsid w:val="00586A82"/>
    <w:rsid w:val="00586C66"/>
    <w:rsid w:val="00586FE3"/>
    <w:rsid w:val="00587093"/>
    <w:rsid w:val="00587830"/>
    <w:rsid w:val="00587BAC"/>
    <w:rsid w:val="00587EA3"/>
    <w:rsid w:val="0059002F"/>
    <w:rsid w:val="005901A5"/>
    <w:rsid w:val="005904DA"/>
    <w:rsid w:val="00590841"/>
    <w:rsid w:val="00590AF1"/>
    <w:rsid w:val="00590D63"/>
    <w:rsid w:val="00591189"/>
    <w:rsid w:val="005921ED"/>
    <w:rsid w:val="0059275C"/>
    <w:rsid w:val="00592C04"/>
    <w:rsid w:val="00592EE6"/>
    <w:rsid w:val="00593BEE"/>
    <w:rsid w:val="00593CB5"/>
    <w:rsid w:val="00593E8B"/>
    <w:rsid w:val="00593FBF"/>
    <w:rsid w:val="0059419A"/>
    <w:rsid w:val="00594277"/>
    <w:rsid w:val="00594634"/>
    <w:rsid w:val="00594657"/>
    <w:rsid w:val="00594EBC"/>
    <w:rsid w:val="005951CA"/>
    <w:rsid w:val="0059534C"/>
    <w:rsid w:val="005953D5"/>
    <w:rsid w:val="00595432"/>
    <w:rsid w:val="005954B8"/>
    <w:rsid w:val="00595C34"/>
    <w:rsid w:val="00595DF6"/>
    <w:rsid w:val="00595E6E"/>
    <w:rsid w:val="005963C6"/>
    <w:rsid w:val="005963E6"/>
    <w:rsid w:val="0059678C"/>
    <w:rsid w:val="00596CF7"/>
    <w:rsid w:val="00596D9E"/>
    <w:rsid w:val="005970CD"/>
    <w:rsid w:val="005971C1"/>
    <w:rsid w:val="005979FF"/>
    <w:rsid w:val="00597BE3"/>
    <w:rsid w:val="005A0014"/>
    <w:rsid w:val="005A04C9"/>
    <w:rsid w:val="005A0C9F"/>
    <w:rsid w:val="005A1157"/>
    <w:rsid w:val="005A1177"/>
    <w:rsid w:val="005A13DF"/>
    <w:rsid w:val="005A1CF0"/>
    <w:rsid w:val="005A1EA1"/>
    <w:rsid w:val="005A2943"/>
    <w:rsid w:val="005A2DAF"/>
    <w:rsid w:val="005A319A"/>
    <w:rsid w:val="005A393F"/>
    <w:rsid w:val="005A3AAB"/>
    <w:rsid w:val="005A3F09"/>
    <w:rsid w:val="005A435A"/>
    <w:rsid w:val="005A4BF8"/>
    <w:rsid w:val="005A5500"/>
    <w:rsid w:val="005A5C5B"/>
    <w:rsid w:val="005A61ED"/>
    <w:rsid w:val="005A62F5"/>
    <w:rsid w:val="005A6B5D"/>
    <w:rsid w:val="005A6D77"/>
    <w:rsid w:val="005B0240"/>
    <w:rsid w:val="005B1055"/>
    <w:rsid w:val="005B11A6"/>
    <w:rsid w:val="005B1622"/>
    <w:rsid w:val="005B1A5C"/>
    <w:rsid w:val="005B1F65"/>
    <w:rsid w:val="005B233C"/>
    <w:rsid w:val="005B28ED"/>
    <w:rsid w:val="005B2A34"/>
    <w:rsid w:val="005B2AAA"/>
    <w:rsid w:val="005B2CDE"/>
    <w:rsid w:val="005B2DD5"/>
    <w:rsid w:val="005B32FC"/>
    <w:rsid w:val="005B449B"/>
    <w:rsid w:val="005B47A9"/>
    <w:rsid w:val="005B4B6F"/>
    <w:rsid w:val="005B4BDC"/>
    <w:rsid w:val="005B4DC0"/>
    <w:rsid w:val="005B5318"/>
    <w:rsid w:val="005B5376"/>
    <w:rsid w:val="005B569C"/>
    <w:rsid w:val="005B5E51"/>
    <w:rsid w:val="005B6466"/>
    <w:rsid w:val="005B6513"/>
    <w:rsid w:val="005B687D"/>
    <w:rsid w:val="005B6F65"/>
    <w:rsid w:val="005B7303"/>
    <w:rsid w:val="005B7327"/>
    <w:rsid w:val="005B770C"/>
    <w:rsid w:val="005B7CA9"/>
    <w:rsid w:val="005C020E"/>
    <w:rsid w:val="005C0664"/>
    <w:rsid w:val="005C0BBF"/>
    <w:rsid w:val="005C0DAA"/>
    <w:rsid w:val="005C0EC9"/>
    <w:rsid w:val="005C0F06"/>
    <w:rsid w:val="005C1302"/>
    <w:rsid w:val="005C14D5"/>
    <w:rsid w:val="005C1902"/>
    <w:rsid w:val="005C25E0"/>
    <w:rsid w:val="005C2895"/>
    <w:rsid w:val="005C2A64"/>
    <w:rsid w:val="005C2C70"/>
    <w:rsid w:val="005C2E4B"/>
    <w:rsid w:val="005C35ED"/>
    <w:rsid w:val="005C36A7"/>
    <w:rsid w:val="005C3F7C"/>
    <w:rsid w:val="005C4318"/>
    <w:rsid w:val="005C488A"/>
    <w:rsid w:val="005C4BE6"/>
    <w:rsid w:val="005C4FFF"/>
    <w:rsid w:val="005C504E"/>
    <w:rsid w:val="005C5250"/>
    <w:rsid w:val="005C546C"/>
    <w:rsid w:val="005C5713"/>
    <w:rsid w:val="005C594D"/>
    <w:rsid w:val="005C5A32"/>
    <w:rsid w:val="005C5A4A"/>
    <w:rsid w:val="005C6152"/>
    <w:rsid w:val="005C61A3"/>
    <w:rsid w:val="005C672F"/>
    <w:rsid w:val="005C679B"/>
    <w:rsid w:val="005C6881"/>
    <w:rsid w:val="005C6B39"/>
    <w:rsid w:val="005C6BF1"/>
    <w:rsid w:val="005C752F"/>
    <w:rsid w:val="005C7C54"/>
    <w:rsid w:val="005C7CD9"/>
    <w:rsid w:val="005D03D4"/>
    <w:rsid w:val="005D0470"/>
    <w:rsid w:val="005D0D28"/>
    <w:rsid w:val="005D1073"/>
    <w:rsid w:val="005D15B2"/>
    <w:rsid w:val="005D1CCC"/>
    <w:rsid w:val="005D1E0F"/>
    <w:rsid w:val="005D1EE4"/>
    <w:rsid w:val="005D1FCA"/>
    <w:rsid w:val="005D2083"/>
    <w:rsid w:val="005D21C7"/>
    <w:rsid w:val="005D2225"/>
    <w:rsid w:val="005D242F"/>
    <w:rsid w:val="005D275C"/>
    <w:rsid w:val="005D2B0A"/>
    <w:rsid w:val="005D2B58"/>
    <w:rsid w:val="005D301F"/>
    <w:rsid w:val="005D30FF"/>
    <w:rsid w:val="005D319B"/>
    <w:rsid w:val="005D32DE"/>
    <w:rsid w:val="005D33AB"/>
    <w:rsid w:val="005D34C1"/>
    <w:rsid w:val="005D3570"/>
    <w:rsid w:val="005D3695"/>
    <w:rsid w:val="005D3C63"/>
    <w:rsid w:val="005D3DD1"/>
    <w:rsid w:val="005D3EA4"/>
    <w:rsid w:val="005D3F2D"/>
    <w:rsid w:val="005D4374"/>
    <w:rsid w:val="005D4583"/>
    <w:rsid w:val="005D4723"/>
    <w:rsid w:val="005D4B49"/>
    <w:rsid w:val="005D4DB6"/>
    <w:rsid w:val="005D5356"/>
    <w:rsid w:val="005D58CB"/>
    <w:rsid w:val="005D5CC3"/>
    <w:rsid w:val="005D5E7B"/>
    <w:rsid w:val="005D697C"/>
    <w:rsid w:val="005D6CA7"/>
    <w:rsid w:val="005D70E2"/>
    <w:rsid w:val="005D7353"/>
    <w:rsid w:val="005D7361"/>
    <w:rsid w:val="005D75F2"/>
    <w:rsid w:val="005D76BA"/>
    <w:rsid w:val="005E00AC"/>
    <w:rsid w:val="005E030D"/>
    <w:rsid w:val="005E0411"/>
    <w:rsid w:val="005E0873"/>
    <w:rsid w:val="005E0BD5"/>
    <w:rsid w:val="005E0E3C"/>
    <w:rsid w:val="005E0E65"/>
    <w:rsid w:val="005E1824"/>
    <w:rsid w:val="005E1913"/>
    <w:rsid w:val="005E1934"/>
    <w:rsid w:val="005E1D13"/>
    <w:rsid w:val="005E22B0"/>
    <w:rsid w:val="005E292C"/>
    <w:rsid w:val="005E2C41"/>
    <w:rsid w:val="005E2F01"/>
    <w:rsid w:val="005E3890"/>
    <w:rsid w:val="005E3BC0"/>
    <w:rsid w:val="005E4490"/>
    <w:rsid w:val="005E46DB"/>
    <w:rsid w:val="005E4AA8"/>
    <w:rsid w:val="005E4FBE"/>
    <w:rsid w:val="005E4FDB"/>
    <w:rsid w:val="005E51F4"/>
    <w:rsid w:val="005E5427"/>
    <w:rsid w:val="005E5A21"/>
    <w:rsid w:val="005E5CF4"/>
    <w:rsid w:val="005E6302"/>
    <w:rsid w:val="005E630E"/>
    <w:rsid w:val="005E63C3"/>
    <w:rsid w:val="005E68C2"/>
    <w:rsid w:val="005E69EB"/>
    <w:rsid w:val="005E6AFA"/>
    <w:rsid w:val="005E6F09"/>
    <w:rsid w:val="005E6FC0"/>
    <w:rsid w:val="005E71DA"/>
    <w:rsid w:val="005E7609"/>
    <w:rsid w:val="005E7C40"/>
    <w:rsid w:val="005F0425"/>
    <w:rsid w:val="005F0904"/>
    <w:rsid w:val="005F094D"/>
    <w:rsid w:val="005F09F4"/>
    <w:rsid w:val="005F0DDD"/>
    <w:rsid w:val="005F0DE9"/>
    <w:rsid w:val="005F13C2"/>
    <w:rsid w:val="005F1784"/>
    <w:rsid w:val="005F1883"/>
    <w:rsid w:val="005F1E24"/>
    <w:rsid w:val="005F20C7"/>
    <w:rsid w:val="005F2218"/>
    <w:rsid w:val="005F251E"/>
    <w:rsid w:val="005F2617"/>
    <w:rsid w:val="005F2E4A"/>
    <w:rsid w:val="005F2F5C"/>
    <w:rsid w:val="005F30C0"/>
    <w:rsid w:val="005F3336"/>
    <w:rsid w:val="005F3475"/>
    <w:rsid w:val="005F3486"/>
    <w:rsid w:val="005F386D"/>
    <w:rsid w:val="005F443B"/>
    <w:rsid w:val="005F46D5"/>
    <w:rsid w:val="005F4B95"/>
    <w:rsid w:val="005F5176"/>
    <w:rsid w:val="005F54D9"/>
    <w:rsid w:val="005F56F5"/>
    <w:rsid w:val="005F5E64"/>
    <w:rsid w:val="005F6079"/>
    <w:rsid w:val="005F6145"/>
    <w:rsid w:val="005F64DA"/>
    <w:rsid w:val="005F6AE5"/>
    <w:rsid w:val="005F6BF4"/>
    <w:rsid w:val="005F6D1C"/>
    <w:rsid w:val="005F6FF7"/>
    <w:rsid w:val="005F7192"/>
    <w:rsid w:val="005F7436"/>
    <w:rsid w:val="005F7690"/>
    <w:rsid w:val="005F78D3"/>
    <w:rsid w:val="0060040D"/>
    <w:rsid w:val="00600ACE"/>
    <w:rsid w:val="00601286"/>
    <w:rsid w:val="00601753"/>
    <w:rsid w:val="00601A2F"/>
    <w:rsid w:val="00601C77"/>
    <w:rsid w:val="00601D77"/>
    <w:rsid w:val="00602758"/>
    <w:rsid w:val="006030F4"/>
    <w:rsid w:val="006032D2"/>
    <w:rsid w:val="00603F13"/>
    <w:rsid w:val="00604040"/>
    <w:rsid w:val="0060444C"/>
    <w:rsid w:val="00604774"/>
    <w:rsid w:val="006049DD"/>
    <w:rsid w:val="00604CA1"/>
    <w:rsid w:val="00604F78"/>
    <w:rsid w:val="00605044"/>
    <w:rsid w:val="00605050"/>
    <w:rsid w:val="00605222"/>
    <w:rsid w:val="0060582B"/>
    <w:rsid w:val="006059D5"/>
    <w:rsid w:val="00605D38"/>
    <w:rsid w:val="00605E6B"/>
    <w:rsid w:val="00605F34"/>
    <w:rsid w:val="006062E1"/>
    <w:rsid w:val="006064B5"/>
    <w:rsid w:val="00606CD6"/>
    <w:rsid w:val="00606CDD"/>
    <w:rsid w:val="00606DF2"/>
    <w:rsid w:val="00606E26"/>
    <w:rsid w:val="006076B5"/>
    <w:rsid w:val="00607896"/>
    <w:rsid w:val="00607BB8"/>
    <w:rsid w:val="00607CC5"/>
    <w:rsid w:val="00607DC9"/>
    <w:rsid w:val="00610707"/>
    <w:rsid w:val="00610C72"/>
    <w:rsid w:val="00610E9D"/>
    <w:rsid w:val="00610F53"/>
    <w:rsid w:val="00611094"/>
    <w:rsid w:val="00611327"/>
    <w:rsid w:val="00611698"/>
    <w:rsid w:val="006117B9"/>
    <w:rsid w:val="006118E6"/>
    <w:rsid w:val="00611EFB"/>
    <w:rsid w:val="0061259A"/>
    <w:rsid w:val="0061274D"/>
    <w:rsid w:val="00613248"/>
    <w:rsid w:val="00613506"/>
    <w:rsid w:val="0061380B"/>
    <w:rsid w:val="00613F45"/>
    <w:rsid w:val="006142A6"/>
    <w:rsid w:val="0061450D"/>
    <w:rsid w:val="0061478E"/>
    <w:rsid w:val="00614F9F"/>
    <w:rsid w:val="0061529B"/>
    <w:rsid w:val="006152A7"/>
    <w:rsid w:val="006152E2"/>
    <w:rsid w:val="006153F8"/>
    <w:rsid w:val="006158D3"/>
    <w:rsid w:val="00615997"/>
    <w:rsid w:val="00615A18"/>
    <w:rsid w:val="00615A89"/>
    <w:rsid w:val="00615AC6"/>
    <w:rsid w:val="00615FA4"/>
    <w:rsid w:val="006162A0"/>
    <w:rsid w:val="0061664F"/>
    <w:rsid w:val="00616B8F"/>
    <w:rsid w:val="00616C02"/>
    <w:rsid w:val="00616C20"/>
    <w:rsid w:val="00617388"/>
    <w:rsid w:val="00617692"/>
    <w:rsid w:val="006178AE"/>
    <w:rsid w:val="00617AEB"/>
    <w:rsid w:val="00617B1A"/>
    <w:rsid w:val="00617B76"/>
    <w:rsid w:val="00617BB3"/>
    <w:rsid w:val="00617D9C"/>
    <w:rsid w:val="00617FCF"/>
    <w:rsid w:val="006201C8"/>
    <w:rsid w:val="006203AF"/>
    <w:rsid w:val="0062091E"/>
    <w:rsid w:val="00620AD9"/>
    <w:rsid w:val="00620BC9"/>
    <w:rsid w:val="00620CF8"/>
    <w:rsid w:val="00621B9E"/>
    <w:rsid w:val="00621DB7"/>
    <w:rsid w:val="00621E6B"/>
    <w:rsid w:val="00622154"/>
    <w:rsid w:val="006221C4"/>
    <w:rsid w:val="00622308"/>
    <w:rsid w:val="006228E1"/>
    <w:rsid w:val="00622B31"/>
    <w:rsid w:val="00622C75"/>
    <w:rsid w:val="006234D5"/>
    <w:rsid w:val="0062351F"/>
    <w:rsid w:val="00623754"/>
    <w:rsid w:val="006238A5"/>
    <w:rsid w:val="006238C2"/>
    <w:rsid w:val="00623F4D"/>
    <w:rsid w:val="00624154"/>
    <w:rsid w:val="0062430A"/>
    <w:rsid w:val="00624372"/>
    <w:rsid w:val="00624A47"/>
    <w:rsid w:val="00624ED8"/>
    <w:rsid w:val="00624EEF"/>
    <w:rsid w:val="00625876"/>
    <w:rsid w:val="00625964"/>
    <w:rsid w:val="00626214"/>
    <w:rsid w:val="006265A2"/>
    <w:rsid w:val="00626983"/>
    <w:rsid w:val="00626BA4"/>
    <w:rsid w:val="00626E66"/>
    <w:rsid w:val="00627A81"/>
    <w:rsid w:val="00627AB2"/>
    <w:rsid w:val="00627CFB"/>
    <w:rsid w:val="00627E00"/>
    <w:rsid w:val="00627F9D"/>
    <w:rsid w:val="00630916"/>
    <w:rsid w:val="00630D9D"/>
    <w:rsid w:val="00630E18"/>
    <w:rsid w:val="00631270"/>
    <w:rsid w:val="006317E2"/>
    <w:rsid w:val="0063216E"/>
    <w:rsid w:val="006321AD"/>
    <w:rsid w:val="006325AD"/>
    <w:rsid w:val="006328CE"/>
    <w:rsid w:val="006330B5"/>
    <w:rsid w:val="006331CA"/>
    <w:rsid w:val="006336FD"/>
    <w:rsid w:val="00633C09"/>
    <w:rsid w:val="00634404"/>
    <w:rsid w:val="0063458E"/>
    <w:rsid w:val="00634BC9"/>
    <w:rsid w:val="00634F0C"/>
    <w:rsid w:val="00635551"/>
    <w:rsid w:val="00635BA7"/>
    <w:rsid w:val="00636280"/>
    <w:rsid w:val="00636942"/>
    <w:rsid w:val="00637B82"/>
    <w:rsid w:val="00637F0E"/>
    <w:rsid w:val="00640220"/>
    <w:rsid w:val="00640611"/>
    <w:rsid w:val="00640C43"/>
    <w:rsid w:val="00641148"/>
    <w:rsid w:val="0064118D"/>
    <w:rsid w:val="006418BF"/>
    <w:rsid w:val="00641ACB"/>
    <w:rsid w:val="00641D07"/>
    <w:rsid w:val="006420F0"/>
    <w:rsid w:val="0064286A"/>
    <w:rsid w:val="00642E0B"/>
    <w:rsid w:val="00642EB4"/>
    <w:rsid w:val="0064306F"/>
    <w:rsid w:val="006430AB"/>
    <w:rsid w:val="006439C9"/>
    <w:rsid w:val="00643A62"/>
    <w:rsid w:val="00643DBC"/>
    <w:rsid w:val="00643DFD"/>
    <w:rsid w:val="00643E23"/>
    <w:rsid w:val="00643F47"/>
    <w:rsid w:val="00644058"/>
    <w:rsid w:val="00644374"/>
    <w:rsid w:val="006443C6"/>
    <w:rsid w:val="006448FF"/>
    <w:rsid w:val="00644B06"/>
    <w:rsid w:val="00644CC9"/>
    <w:rsid w:val="006452C9"/>
    <w:rsid w:val="006452DC"/>
    <w:rsid w:val="006457AA"/>
    <w:rsid w:val="006465EC"/>
    <w:rsid w:val="0064674A"/>
    <w:rsid w:val="006474C8"/>
    <w:rsid w:val="0064775F"/>
    <w:rsid w:val="00647812"/>
    <w:rsid w:val="006479D4"/>
    <w:rsid w:val="00647A72"/>
    <w:rsid w:val="00647BCB"/>
    <w:rsid w:val="006500A9"/>
    <w:rsid w:val="006502A8"/>
    <w:rsid w:val="0065080B"/>
    <w:rsid w:val="0065088C"/>
    <w:rsid w:val="006508CA"/>
    <w:rsid w:val="00650ABB"/>
    <w:rsid w:val="00650BEC"/>
    <w:rsid w:val="00650CF2"/>
    <w:rsid w:val="00650F97"/>
    <w:rsid w:val="00650F9C"/>
    <w:rsid w:val="00651137"/>
    <w:rsid w:val="00651936"/>
    <w:rsid w:val="00651B2B"/>
    <w:rsid w:val="00651D0B"/>
    <w:rsid w:val="0065209E"/>
    <w:rsid w:val="006520C5"/>
    <w:rsid w:val="00652943"/>
    <w:rsid w:val="006529E6"/>
    <w:rsid w:val="00652D39"/>
    <w:rsid w:val="0065321D"/>
    <w:rsid w:val="0065324F"/>
    <w:rsid w:val="00653268"/>
    <w:rsid w:val="00653DA1"/>
    <w:rsid w:val="00653F4A"/>
    <w:rsid w:val="006542E8"/>
    <w:rsid w:val="006548ED"/>
    <w:rsid w:val="00654C53"/>
    <w:rsid w:val="00654F5E"/>
    <w:rsid w:val="00654F95"/>
    <w:rsid w:val="00655763"/>
    <w:rsid w:val="006558E0"/>
    <w:rsid w:val="006559F7"/>
    <w:rsid w:val="00655AE1"/>
    <w:rsid w:val="00656454"/>
    <w:rsid w:val="00656920"/>
    <w:rsid w:val="00656959"/>
    <w:rsid w:val="00656AE7"/>
    <w:rsid w:val="00656D49"/>
    <w:rsid w:val="0065736C"/>
    <w:rsid w:val="00657371"/>
    <w:rsid w:val="006573EF"/>
    <w:rsid w:val="006574A3"/>
    <w:rsid w:val="006576E0"/>
    <w:rsid w:val="00657A5A"/>
    <w:rsid w:val="00657F02"/>
    <w:rsid w:val="00657F69"/>
    <w:rsid w:val="00660309"/>
    <w:rsid w:val="006608B5"/>
    <w:rsid w:val="00660BA0"/>
    <w:rsid w:val="00660F3D"/>
    <w:rsid w:val="00661F7D"/>
    <w:rsid w:val="00662074"/>
    <w:rsid w:val="00662208"/>
    <w:rsid w:val="0066247F"/>
    <w:rsid w:val="00663185"/>
    <w:rsid w:val="00663236"/>
    <w:rsid w:val="00663432"/>
    <w:rsid w:val="00663580"/>
    <w:rsid w:val="00663608"/>
    <w:rsid w:val="00663627"/>
    <w:rsid w:val="00663769"/>
    <w:rsid w:val="00663892"/>
    <w:rsid w:val="006640F9"/>
    <w:rsid w:val="00664540"/>
    <w:rsid w:val="0066457E"/>
    <w:rsid w:val="00664665"/>
    <w:rsid w:val="00664701"/>
    <w:rsid w:val="00664B15"/>
    <w:rsid w:val="00664B78"/>
    <w:rsid w:val="00664D08"/>
    <w:rsid w:val="00664DCD"/>
    <w:rsid w:val="00664FE7"/>
    <w:rsid w:val="00665171"/>
    <w:rsid w:val="00665C64"/>
    <w:rsid w:val="0066612A"/>
    <w:rsid w:val="0066620A"/>
    <w:rsid w:val="006664FA"/>
    <w:rsid w:val="00666B37"/>
    <w:rsid w:val="00666D3C"/>
    <w:rsid w:val="00666ED7"/>
    <w:rsid w:val="00666F24"/>
    <w:rsid w:val="00667310"/>
    <w:rsid w:val="00667333"/>
    <w:rsid w:val="006677AA"/>
    <w:rsid w:val="00667814"/>
    <w:rsid w:val="00667E4E"/>
    <w:rsid w:val="00670014"/>
    <w:rsid w:val="00670AD0"/>
    <w:rsid w:val="00670B37"/>
    <w:rsid w:val="0067128F"/>
    <w:rsid w:val="006719B7"/>
    <w:rsid w:val="00671B32"/>
    <w:rsid w:val="006720D4"/>
    <w:rsid w:val="006720D8"/>
    <w:rsid w:val="006723F8"/>
    <w:rsid w:val="00672AC8"/>
    <w:rsid w:val="00673DB5"/>
    <w:rsid w:val="00674286"/>
    <w:rsid w:val="00674390"/>
    <w:rsid w:val="00674624"/>
    <w:rsid w:val="00674805"/>
    <w:rsid w:val="00674CC6"/>
    <w:rsid w:val="00675CB6"/>
    <w:rsid w:val="00675DF9"/>
    <w:rsid w:val="006760BE"/>
    <w:rsid w:val="00676148"/>
    <w:rsid w:val="006765D9"/>
    <w:rsid w:val="00676994"/>
    <w:rsid w:val="00676FD9"/>
    <w:rsid w:val="006774B2"/>
    <w:rsid w:val="0067791F"/>
    <w:rsid w:val="00677C9D"/>
    <w:rsid w:val="00677D04"/>
    <w:rsid w:val="00677E69"/>
    <w:rsid w:val="006800CC"/>
    <w:rsid w:val="006802B9"/>
    <w:rsid w:val="006802CC"/>
    <w:rsid w:val="00680E7D"/>
    <w:rsid w:val="00681047"/>
    <w:rsid w:val="00681D12"/>
    <w:rsid w:val="00681D78"/>
    <w:rsid w:val="00682707"/>
    <w:rsid w:val="00682830"/>
    <w:rsid w:val="00682AA0"/>
    <w:rsid w:val="00682DA9"/>
    <w:rsid w:val="00682EDB"/>
    <w:rsid w:val="00682EE8"/>
    <w:rsid w:val="00683182"/>
    <w:rsid w:val="006837ED"/>
    <w:rsid w:val="00683B09"/>
    <w:rsid w:val="00684507"/>
    <w:rsid w:val="00684DD4"/>
    <w:rsid w:val="0068523A"/>
    <w:rsid w:val="006852B6"/>
    <w:rsid w:val="00685393"/>
    <w:rsid w:val="00685936"/>
    <w:rsid w:val="006859BB"/>
    <w:rsid w:val="00685BD2"/>
    <w:rsid w:val="00685C7A"/>
    <w:rsid w:val="00685EBD"/>
    <w:rsid w:val="00686766"/>
    <w:rsid w:val="00686A3E"/>
    <w:rsid w:val="00686CA3"/>
    <w:rsid w:val="00686D32"/>
    <w:rsid w:val="00686D36"/>
    <w:rsid w:val="00686F07"/>
    <w:rsid w:val="00686F1B"/>
    <w:rsid w:val="00687415"/>
    <w:rsid w:val="00687931"/>
    <w:rsid w:val="00687964"/>
    <w:rsid w:val="00687BFE"/>
    <w:rsid w:val="00687DC9"/>
    <w:rsid w:val="00687F06"/>
    <w:rsid w:val="00687FB2"/>
    <w:rsid w:val="00691121"/>
    <w:rsid w:val="00691256"/>
    <w:rsid w:val="00691889"/>
    <w:rsid w:val="006918A5"/>
    <w:rsid w:val="006926FC"/>
    <w:rsid w:val="006928C2"/>
    <w:rsid w:val="006928FF"/>
    <w:rsid w:val="00692C16"/>
    <w:rsid w:val="00692C48"/>
    <w:rsid w:val="0069326A"/>
    <w:rsid w:val="006933FA"/>
    <w:rsid w:val="006934A3"/>
    <w:rsid w:val="00693965"/>
    <w:rsid w:val="006943C1"/>
    <w:rsid w:val="00694603"/>
    <w:rsid w:val="0069460B"/>
    <w:rsid w:val="00694643"/>
    <w:rsid w:val="00694727"/>
    <w:rsid w:val="00694E6E"/>
    <w:rsid w:val="0069502A"/>
    <w:rsid w:val="006950B8"/>
    <w:rsid w:val="006955A0"/>
    <w:rsid w:val="00695A96"/>
    <w:rsid w:val="00695CED"/>
    <w:rsid w:val="00696008"/>
    <w:rsid w:val="00696091"/>
    <w:rsid w:val="0069652C"/>
    <w:rsid w:val="0069653C"/>
    <w:rsid w:val="00696B96"/>
    <w:rsid w:val="00696E6F"/>
    <w:rsid w:val="0069702E"/>
    <w:rsid w:val="0069741A"/>
    <w:rsid w:val="0069769C"/>
    <w:rsid w:val="00697944"/>
    <w:rsid w:val="00697C94"/>
    <w:rsid w:val="00697D8A"/>
    <w:rsid w:val="006A00D3"/>
    <w:rsid w:val="006A02DB"/>
    <w:rsid w:val="006A07F2"/>
    <w:rsid w:val="006A0868"/>
    <w:rsid w:val="006A1005"/>
    <w:rsid w:val="006A1917"/>
    <w:rsid w:val="006A1A74"/>
    <w:rsid w:val="006A1B83"/>
    <w:rsid w:val="006A24DE"/>
    <w:rsid w:val="006A2558"/>
    <w:rsid w:val="006A25A7"/>
    <w:rsid w:val="006A28FB"/>
    <w:rsid w:val="006A2932"/>
    <w:rsid w:val="006A2D81"/>
    <w:rsid w:val="006A2E02"/>
    <w:rsid w:val="006A2ED6"/>
    <w:rsid w:val="006A304C"/>
    <w:rsid w:val="006A316F"/>
    <w:rsid w:val="006A3937"/>
    <w:rsid w:val="006A3A3B"/>
    <w:rsid w:val="006A4047"/>
    <w:rsid w:val="006A484B"/>
    <w:rsid w:val="006A4AEA"/>
    <w:rsid w:val="006A4D51"/>
    <w:rsid w:val="006A626D"/>
    <w:rsid w:val="006A62C6"/>
    <w:rsid w:val="006A6334"/>
    <w:rsid w:val="006A785C"/>
    <w:rsid w:val="006A79BF"/>
    <w:rsid w:val="006A7C95"/>
    <w:rsid w:val="006A7ED7"/>
    <w:rsid w:val="006B00CF"/>
    <w:rsid w:val="006B05A3"/>
    <w:rsid w:val="006B0793"/>
    <w:rsid w:val="006B0AF2"/>
    <w:rsid w:val="006B0EA3"/>
    <w:rsid w:val="006B102A"/>
    <w:rsid w:val="006B10C9"/>
    <w:rsid w:val="006B1464"/>
    <w:rsid w:val="006B16A7"/>
    <w:rsid w:val="006B1A88"/>
    <w:rsid w:val="006B1D91"/>
    <w:rsid w:val="006B1EEB"/>
    <w:rsid w:val="006B22FC"/>
    <w:rsid w:val="006B2418"/>
    <w:rsid w:val="006B2A0B"/>
    <w:rsid w:val="006B312C"/>
    <w:rsid w:val="006B368C"/>
    <w:rsid w:val="006B3AD7"/>
    <w:rsid w:val="006B3C39"/>
    <w:rsid w:val="006B3E47"/>
    <w:rsid w:val="006B3F12"/>
    <w:rsid w:val="006B401D"/>
    <w:rsid w:val="006B469B"/>
    <w:rsid w:val="006B4D80"/>
    <w:rsid w:val="006B4E3E"/>
    <w:rsid w:val="006B5414"/>
    <w:rsid w:val="006B5866"/>
    <w:rsid w:val="006B596F"/>
    <w:rsid w:val="006B5990"/>
    <w:rsid w:val="006B5C55"/>
    <w:rsid w:val="006B5FFD"/>
    <w:rsid w:val="006B6061"/>
    <w:rsid w:val="006B652B"/>
    <w:rsid w:val="006B6B89"/>
    <w:rsid w:val="006B6C96"/>
    <w:rsid w:val="006B7526"/>
    <w:rsid w:val="006B76A9"/>
    <w:rsid w:val="006B787F"/>
    <w:rsid w:val="006B791C"/>
    <w:rsid w:val="006B7B68"/>
    <w:rsid w:val="006B7C99"/>
    <w:rsid w:val="006B7D1E"/>
    <w:rsid w:val="006B7E39"/>
    <w:rsid w:val="006C05FC"/>
    <w:rsid w:val="006C0AFC"/>
    <w:rsid w:val="006C10B0"/>
    <w:rsid w:val="006C12F4"/>
    <w:rsid w:val="006C136C"/>
    <w:rsid w:val="006C1511"/>
    <w:rsid w:val="006C22D5"/>
    <w:rsid w:val="006C2522"/>
    <w:rsid w:val="006C2558"/>
    <w:rsid w:val="006C27CA"/>
    <w:rsid w:val="006C2D57"/>
    <w:rsid w:val="006C39BB"/>
    <w:rsid w:val="006C3CA2"/>
    <w:rsid w:val="006C3D16"/>
    <w:rsid w:val="006C46CD"/>
    <w:rsid w:val="006C4936"/>
    <w:rsid w:val="006C4AED"/>
    <w:rsid w:val="006C4DC1"/>
    <w:rsid w:val="006C52EF"/>
    <w:rsid w:val="006C5AA4"/>
    <w:rsid w:val="006C5B54"/>
    <w:rsid w:val="006C5CC2"/>
    <w:rsid w:val="006C5D0E"/>
    <w:rsid w:val="006C6295"/>
    <w:rsid w:val="006C63AB"/>
    <w:rsid w:val="006C7051"/>
    <w:rsid w:val="006C7233"/>
    <w:rsid w:val="006C78A9"/>
    <w:rsid w:val="006C7A7B"/>
    <w:rsid w:val="006C7B79"/>
    <w:rsid w:val="006C7C1A"/>
    <w:rsid w:val="006D1375"/>
    <w:rsid w:val="006D168E"/>
    <w:rsid w:val="006D1946"/>
    <w:rsid w:val="006D1AAF"/>
    <w:rsid w:val="006D1BE0"/>
    <w:rsid w:val="006D1E77"/>
    <w:rsid w:val="006D1F95"/>
    <w:rsid w:val="006D1F9F"/>
    <w:rsid w:val="006D23CF"/>
    <w:rsid w:val="006D25A5"/>
    <w:rsid w:val="006D2B26"/>
    <w:rsid w:val="006D2F15"/>
    <w:rsid w:val="006D309D"/>
    <w:rsid w:val="006D3443"/>
    <w:rsid w:val="006D3C6A"/>
    <w:rsid w:val="006D41FF"/>
    <w:rsid w:val="006D442A"/>
    <w:rsid w:val="006D476F"/>
    <w:rsid w:val="006D489E"/>
    <w:rsid w:val="006D4CE1"/>
    <w:rsid w:val="006D5313"/>
    <w:rsid w:val="006D539E"/>
    <w:rsid w:val="006D585B"/>
    <w:rsid w:val="006D5945"/>
    <w:rsid w:val="006D5979"/>
    <w:rsid w:val="006D60AE"/>
    <w:rsid w:val="006D63BC"/>
    <w:rsid w:val="006D66A6"/>
    <w:rsid w:val="006D6A37"/>
    <w:rsid w:val="006D6AE1"/>
    <w:rsid w:val="006D6B23"/>
    <w:rsid w:val="006D6B33"/>
    <w:rsid w:val="006D6D9C"/>
    <w:rsid w:val="006D7341"/>
    <w:rsid w:val="006D7539"/>
    <w:rsid w:val="006D7758"/>
    <w:rsid w:val="006E01B4"/>
    <w:rsid w:val="006E0247"/>
    <w:rsid w:val="006E02BA"/>
    <w:rsid w:val="006E045A"/>
    <w:rsid w:val="006E05FD"/>
    <w:rsid w:val="006E11E5"/>
    <w:rsid w:val="006E12DB"/>
    <w:rsid w:val="006E2481"/>
    <w:rsid w:val="006E2528"/>
    <w:rsid w:val="006E262B"/>
    <w:rsid w:val="006E29B4"/>
    <w:rsid w:val="006E30E3"/>
    <w:rsid w:val="006E359A"/>
    <w:rsid w:val="006E3761"/>
    <w:rsid w:val="006E3B89"/>
    <w:rsid w:val="006E3E97"/>
    <w:rsid w:val="006E40D1"/>
    <w:rsid w:val="006E410E"/>
    <w:rsid w:val="006E4425"/>
    <w:rsid w:val="006E4447"/>
    <w:rsid w:val="006E46D6"/>
    <w:rsid w:val="006E4A48"/>
    <w:rsid w:val="006E4F2A"/>
    <w:rsid w:val="006E4FC4"/>
    <w:rsid w:val="006E53A4"/>
    <w:rsid w:val="006E55E6"/>
    <w:rsid w:val="006E5DCF"/>
    <w:rsid w:val="006E6225"/>
    <w:rsid w:val="006E62E1"/>
    <w:rsid w:val="006E6571"/>
    <w:rsid w:val="006E6A71"/>
    <w:rsid w:val="006E6EAC"/>
    <w:rsid w:val="006E6F9A"/>
    <w:rsid w:val="006E7BE6"/>
    <w:rsid w:val="006E7E06"/>
    <w:rsid w:val="006F0A5A"/>
    <w:rsid w:val="006F0F1F"/>
    <w:rsid w:val="006F12A2"/>
    <w:rsid w:val="006F1703"/>
    <w:rsid w:val="006F185D"/>
    <w:rsid w:val="006F205B"/>
    <w:rsid w:val="006F20A4"/>
    <w:rsid w:val="006F230B"/>
    <w:rsid w:val="006F23A2"/>
    <w:rsid w:val="006F2B4A"/>
    <w:rsid w:val="006F2B94"/>
    <w:rsid w:val="006F2D2F"/>
    <w:rsid w:val="006F3006"/>
    <w:rsid w:val="006F30D7"/>
    <w:rsid w:val="006F36AE"/>
    <w:rsid w:val="006F42DB"/>
    <w:rsid w:val="006F4E39"/>
    <w:rsid w:val="006F4F3B"/>
    <w:rsid w:val="006F56EB"/>
    <w:rsid w:val="006F5C94"/>
    <w:rsid w:val="006F63AA"/>
    <w:rsid w:val="006F6885"/>
    <w:rsid w:val="006F69EA"/>
    <w:rsid w:val="006F6B1F"/>
    <w:rsid w:val="006F70C0"/>
    <w:rsid w:val="006F738D"/>
    <w:rsid w:val="006F776A"/>
    <w:rsid w:val="007001E9"/>
    <w:rsid w:val="00700370"/>
    <w:rsid w:val="007008CD"/>
    <w:rsid w:val="007008F1"/>
    <w:rsid w:val="0070092D"/>
    <w:rsid w:val="00700AF2"/>
    <w:rsid w:val="00700F20"/>
    <w:rsid w:val="00700FC4"/>
    <w:rsid w:val="00701420"/>
    <w:rsid w:val="007016EE"/>
    <w:rsid w:val="007021A5"/>
    <w:rsid w:val="00702255"/>
    <w:rsid w:val="007023D9"/>
    <w:rsid w:val="00702785"/>
    <w:rsid w:val="00702D23"/>
    <w:rsid w:val="00702F6B"/>
    <w:rsid w:val="007030BA"/>
    <w:rsid w:val="0070324D"/>
    <w:rsid w:val="007032F6"/>
    <w:rsid w:val="007035FE"/>
    <w:rsid w:val="00703F75"/>
    <w:rsid w:val="00703FFD"/>
    <w:rsid w:val="00704A25"/>
    <w:rsid w:val="00704A59"/>
    <w:rsid w:val="00704D4C"/>
    <w:rsid w:val="00705144"/>
    <w:rsid w:val="00705339"/>
    <w:rsid w:val="0070537C"/>
    <w:rsid w:val="0070549B"/>
    <w:rsid w:val="007056D1"/>
    <w:rsid w:val="00705823"/>
    <w:rsid w:val="007059D5"/>
    <w:rsid w:val="00705DCC"/>
    <w:rsid w:val="007060C5"/>
    <w:rsid w:val="00706110"/>
    <w:rsid w:val="007062B0"/>
    <w:rsid w:val="00706424"/>
    <w:rsid w:val="00706434"/>
    <w:rsid w:val="007066CC"/>
    <w:rsid w:val="00706A5B"/>
    <w:rsid w:val="00707468"/>
    <w:rsid w:val="007076BF"/>
    <w:rsid w:val="00707FCD"/>
    <w:rsid w:val="00710621"/>
    <w:rsid w:val="007109FA"/>
    <w:rsid w:val="00710A95"/>
    <w:rsid w:val="0071141B"/>
    <w:rsid w:val="0071177A"/>
    <w:rsid w:val="007119DB"/>
    <w:rsid w:val="00711EEB"/>
    <w:rsid w:val="0071220F"/>
    <w:rsid w:val="00712210"/>
    <w:rsid w:val="007124DF"/>
    <w:rsid w:val="00712A74"/>
    <w:rsid w:val="00712D4D"/>
    <w:rsid w:val="007135E1"/>
    <w:rsid w:val="00713F1D"/>
    <w:rsid w:val="0071478F"/>
    <w:rsid w:val="00714863"/>
    <w:rsid w:val="00714A03"/>
    <w:rsid w:val="00714B2C"/>
    <w:rsid w:val="00715208"/>
    <w:rsid w:val="00715B46"/>
    <w:rsid w:val="00715E70"/>
    <w:rsid w:val="0071627C"/>
    <w:rsid w:val="00716334"/>
    <w:rsid w:val="00717033"/>
    <w:rsid w:val="00717304"/>
    <w:rsid w:val="00717AEB"/>
    <w:rsid w:val="007202B1"/>
    <w:rsid w:val="0072042A"/>
    <w:rsid w:val="007205DE"/>
    <w:rsid w:val="00720E1A"/>
    <w:rsid w:val="0072126E"/>
    <w:rsid w:val="007212DC"/>
    <w:rsid w:val="007217FF"/>
    <w:rsid w:val="00721E2E"/>
    <w:rsid w:val="007222F5"/>
    <w:rsid w:val="0072263E"/>
    <w:rsid w:val="00722776"/>
    <w:rsid w:val="00722BEF"/>
    <w:rsid w:val="00722E5F"/>
    <w:rsid w:val="00722F6C"/>
    <w:rsid w:val="00723194"/>
    <w:rsid w:val="00723392"/>
    <w:rsid w:val="0072355F"/>
    <w:rsid w:val="00723C98"/>
    <w:rsid w:val="00723F4D"/>
    <w:rsid w:val="0072403D"/>
    <w:rsid w:val="00724190"/>
    <w:rsid w:val="00724A5B"/>
    <w:rsid w:val="00724D87"/>
    <w:rsid w:val="0072501B"/>
    <w:rsid w:val="007252B8"/>
    <w:rsid w:val="007252CB"/>
    <w:rsid w:val="007258E1"/>
    <w:rsid w:val="00725958"/>
    <w:rsid w:val="00725FB6"/>
    <w:rsid w:val="00726023"/>
    <w:rsid w:val="00726452"/>
    <w:rsid w:val="00726575"/>
    <w:rsid w:val="00726DEF"/>
    <w:rsid w:val="00726FE3"/>
    <w:rsid w:val="00727013"/>
    <w:rsid w:val="0072731F"/>
    <w:rsid w:val="00727473"/>
    <w:rsid w:val="007277DE"/>
    <w:rsid w:val="00727B28"/>
    <w:rsid w:val="00727F65"/>
    <w:rsid w:val="00727FE1"/>
    <w:rsid w:val="00730627"/>
    <w:rsid w:val="00730672"/>
    <w:rsid w:val="007308ED"/>
    <w:rsid w:val="00730902"/>
    <w:rsid w:val="00730E55"/>
    <w:rsid w:val="00730EEB"/>
    <w:rsid w:val="00730F7E"/>
    <w:rsid w:val="007311B3"/>
    <w:rsid w:val="007311FA"/>
    <w:rsid w:val="00731ACF"/>
    <w:rsid w:val="00731B80"/>
    <w:rsid w:val="00732510"/>
    <w:rsid w:val="0073265C"/>
    <w:rsid w:val="00732E02"/>
    <w:rsid w:val="0073317B"/>
    <w:rsid w:val="00733668"/>
    <w:rsid w:val="00733BBA"/>
    <w:rsid w:val="00734150"/>
    <w:rsid w:val="0073424F"/>
    <w:rsid w:val="007342C9"/>
    <w:rsid w:val="00734AC2"/>
    <w:rsid w:val="00734E4F"/>
    <w:rsid w:val="00735185"/>
    <w:rsid w:val="00735753"/>
    <w:rsid w:val="00735801"/>
    <w:rsid w:val="0073582F"/>
    <w:rsid w:val="00735832"/>
    <w:rsid w:val="00735C40"/>
    <w:rsid w:val="007366D8"/>
    <w:rsid w:val="0073677D"/>
    <w:rsid w:val="00736AD3"/>
    <w:rsid w:val="00737186"/>
    <w:rsid w:val="00737267"/>
    <w:rsid w:val="007372B1"/>
    <w:rsid w:val="0073750A"/>
    <w:rsid w:val="00737B1D"/>
    <w:rsid w:val="00737C15"/>
    <w:rsid w:val="00740373"/>
    <w:rsid w:val="0074079C"/>
    <w:rsid w:val="00740A53"/>
    <w:rsid w:val="00740ADD"/>
    <w:rsid w:val="007418DE"/>
    <w:rsid w:val="0074213E"/>
    <w:rsid w:val="007423BA"/>
    <w:rsid w:val="00742578"/>
    <w:rsid w:val="00742935"/>
    <w:rsid w:val="00742C60"/>
    <w:rsid w:val="00742C87"/>
    <w:rsid w:val="00742D7B"/>
    <w:rsid w:val="007435D1"/>
    <w:rsid w:val="0074399C"/>
    <w:rsid w:val="00743AF6"/>
    <w:rsid w:val="00743B59"/>
    <w:rsid w:val="00743D98"/>
    <w:rsid w:val="00743DEF"/>
    <w:rsid w:val="00744170"/>
    <w:rsid w:val="00744715"/>
    <w:rsid w:val="007448BB"/>
    <w:rsid w:val="00744E57"/>
    <w:rsid w:val="00744FF4"/>
    <w:rsid w:val="00745017"/>
    <w:rsid w:val="00745FE0"/>
    <w:rsid w:val="00746296"/>
    <w:rsid w:val="007462EE"/>
    <w:rsid w:val="00746347"/>
    <w:rsid w:val="00746581"/>
    <w:rsid w:val="007469B9"/>
    <w:rsid w:val="00746A0E"/>
    <w:rsid w:val="00746B58"/>
    <w:rsid w:val="00746EDC"/>
    <w:rsid w:val="0074712D"/>
    <w:rsid w:val="0074760A"/>
    <w:rsid w:val="007476A9"/>
    <w:rsid w:val="00747B1B"/>
    <w:rsid w:val="00747C26"/>
    <w:rsid w:val="00747D0C"/>
    <w:rsid w:val="00747DF6"/>
    <w:rsid w:val="00750118"/>
    <w:rsid w:val="0075072A"/>
    <w:rsid w:val="00750ACD"/>
    <w:rsid w:val="00750CEE"/>
    <w:rsid w:val="00750E70"/>
    <w:rsid w:val="00751056"/>
    <w:rsid w:val="00751530"/>
    <w:rsid w:val="00751561"/>
    <w:rsid w:val="00751A21"/>
    <w:rsid w:val="00751A2E"/>
    <w:rsid w:val="00751A5D"/>
    <w:rsid w:val="00751D12"/>
    <w:rsid w:val="007529F0"/>
    <w:rsid w:val="00752D2A"/>
    <w:rsid w:val="00753470"/>
    <w:rsid w:val="00753DDB"/>
    <w:rsid w:val="00754185"/>
    <w:rsid w:val="007543A3"/>
    <w:rsid w:val="007544CE"/>
    <w:rsid w:val="007546D9"/>
    <w:rsid w:val="007547D7"/>
    <w:rsid w:val="00754986"/>
    <w:rsid w:val="00754BEE"/>
    <w:rsid w:val="00754C9E"/>
    <w:rsid w:val="00754DB9"/>
    <w:rsid w:val="00755411"/>
    <w:rsid w:val="00755B40"/>
    <w:rsid w:val="00756010"/>
    <w:rsid w:val="007564E4"/>
    <w:rsid w:val="007568FC"/>
    <w:rsid w:val="00756EEC"/>
    <w:rsid w:val="007573BB"/>
    <w:rsid w:val="007574CE"/>
    <w:rsid w:val="00757E0A"/>
    <w:rsid w:val="007603E0"/>
    <w:rsid w:val="00760452"/>
    <w:rsid w:val="00760879"/>
    <w:rsid w:val="007610C2"/>
    <w:rsid w:val="007611A4"/>
    <w:rsid w:val="007617D5"/>
    <w:rsid w:val="00761927"/>
    <w:rsid w:val="007626D3"/>
    <w:rsid w:val="0076286A"/>
    <w:rsid w:val="007628E6"/>
    <w:rsid w:val="00762A4C"/>
    <w:rsid w:val="00762F00"/>
    <w:rsid w:val="0076366F"/>
    <w:rsid w:val="00763720"/>
    <w:rsid w:val="0076393D"/>
    <w:rsid w:val="00763991"/>
    <w:rsid w:val="007641AC"/>
    <w:rsid w:val="00764244"/>
    <w:rsid w:val="00764468"/>
    <w:rsid w:val="00764647"/>
    <w:rsid w:val="007647DA"/>
    <w:rsid w:val="007649DD"/>
    <w:rsid w:val="00764D0F"/>
    <w:rsid w:val="00764FA4"/>
    <w:rsid w:val="00764FD0"/>
    <w:rsid w:val="00765073"/>
    <w:rsid w:val="00765084"/>
    <w:rsid w:val="00765832"/>
    <w:rsid w:val="007658F4"/>
    <w:rsid w:val="00765C64"/>
    <w:rsid w:val="00765FB5"/>
    <w:rsid w:val="0076603D"/>
    <w:rsid w:val="0076672F"/>
    <w:rsid w:val="0076706D"/>
    <w:rsid w:val="0076713A"/>
    <w:rsid w:val="007700B3"/>
    <w:rsid w:val="00770124"/>
    <w:rsid w:val="00770B35"/>
    <w:rsid w:val="00770C10"/>
    <w:rsid w:val="00770D68"/>
    <w:rsid w:val="00770E5F"/>
    <w:rsid w:val="00771911"/>
    <w:rsid w:val="00771EFA"/>
    <w:rsid w:val="0077211F"/>
    <w:rsid w:val="00772349"/>
    <w:rsid w:val="00772903"/>
    <w:rsid w:val="00772B3D"/>
    <w:rsid w:val="00772F3D"/>
    <w:rsid w:val="007731B1"/>
    <w:rsid w:val="007731BC"/>
    <w:rsid w:val="0077378D"/>
    <w:rsid w:val="00773804"/>
    <w:rsid w:val="00773A58"/>
    <w:rsid w:val="00773C7B"/>
    <w:rsid w:val="00773C9E"/>
    <w:rsid w:val="00773FAD"/>
    <w:rsid w:val="0077427F"/>
    <w:rsid w:val="007746B0"/>
    <w:rsid w:val="00774B50"/>
    <w:rsid w:val="00774D20"/>
    <w:rsid w:val="00774F55"/>
    <w:rsid w:val="007750D5"/>
    <w:rsid w:val="007759F9"/>
    <w:rsid w:val="00775ADF"/>
    <w:rsid w:val="0077628B"/>
    <w:rsid w:val="007764E5"/>
    <w:rsid w:val="0077654A"/>
    <w:rsid w:val="0077657B"/>
    <w:rsid w:val="007765DD"/>
    <w:rsid w:val="00776858"/>
    <w:rsid w:val="00776B7D"/>
    <w:rsid w:val="00776CB3"/>
    <w:rsid w:val="00776D61"/>
    <w:rsid w:val="007775A5"/>
    <w:rsid w:val="0078028F"/>
    <w:rsid w:val="0078045B"/>
    <w:rsid w:val="007806A1"/>
    <w:rsid w:val="00781050"/>
    <w:rsid w:val="00781081"/>
    <w:rsid w:val="0078149B"/>
    <w:rsid w:val="0078158B"/>
    <w:rsid w:val="0078168B"/>
    <w:rsid w:val="00781CE6"/>
    <w:rsid w:val="007824DD"/>
    <w:rsid w:val="00782AAE"/>
    <w:rsid w:val="00782AFB"/>
    <w:rsid w:val="00782C28"/>
    <w:rsid w:val="00782F4B"/>
    <w:rsid w:val="00783078"/>
    <w:rsid w:val="00783212"/>
    <w:rsid w:val="00784577"/>
    <w:rsid w:val="007846FF"/>
    <w:rsid w:val="00784C6E"/>
    <w:rsid w:val="00784F2B"/>
    <w:rsid w:val="00785EFB"/>
    <w:rsid w:val="00785F5B"/>
    <w:rsid w:val="007862CA"/>
    <w:rsid w:val="0078630C"/>
    <w:rsid w:val="00786C04"/>
    <w:rsid w:val="00786C5C"/>
    <w:rsid w:val="0078728E"/>
    <w:rsid w:val="00787564"/>
    <w:rsid w:val="00787A2B"/>
    <w:rsid w:val="00787FA5"/>
    <w:rsid w:val="00790127"/>
    <w:rsid w:val="0079040A"/>
    <w:rsid w:val="007907B4"/>
    <w:rsid w:val="00790907"/>
    <w:rsid w:val="00790971"/>
    <w:rsid w:val="00790A17"/>
    <w:rsid w:val="00790C11"/>
    <w:rsid w:val="00790C68"/>
    <w:rsid w:val="00790D90"/>
    <w:rsid w:val="007911B5"/>
    <w:rsid w:val="007913A6"/>
    <w:rsid w:val="00791415"/>
    <w:rsid w:val="00791570"/>
    <w:rsid w:val="007915FB"/>
    <w:rsid w:val="007918D2"/>
    <w:rsid w:val="00791A83"/>
    <w:rsid w:val="00791EB7"/>
    <w:rsid w:val="00792A72"/>
    <w:rsid w:val="00792B1C"/>
    <w:rsid w:val="00792BA0"/>
    <w:rsid w:val="00792C42"/>
    <w:rsid w:val="00792C84"/>
    <w:rsid w:val="00792DCD"/>
    <w:rsid w:val="0079341A"/>
    <w:rsid w:val="0079379D"/>
    <w:rsid w:val="00793A1A"/>
    <w:rsid w:val="00793D61"/>
    <w:rsid w:val="00793D6E"/>
    <w:rsid w:val="00793FFD"/>
    <w:rsid w:val="00794210"/>
    <w:rsid w:val="0079426C"/>
    <w:rsid w:val="007949D7"/>
    <w:rsid w:val="00794A4C"/>
    <w:rsid w:val="00794C1E"/>
    <w:rsid w:val="00795009"/>
    <w:rsid w:val="00795499"/>
    <w:rsid w:val="00795534"/>
    <w:rsid w:val="007957AF"/>
    <w:rsid w:val="00795B8D"/>
    <w:rsid w:val="00795DD4"/>
    <w:rsid w:val="00795EB2"/>
    <w:rsid w:val="007966A6"/>
    <w:rsid w:val="007966D4"/>
    <w:rsid w:val="00796B74"/>
    <w:rsid w:val="00796ECE"/>
    <w:rsid w:val="00796EF2"/>
    <w:rsid w:val="007971DC"/>
    <w:rsid w:val="0079736A"/>
    <w:rsid w:val="007973F8"/>
    <w:rsid w:val="007974B1"/>
    <w:rsid w:val="007978DB"/>
    <w:rsid w:val="00797B0A"/>
    <w:rsid w:val="00797C5D"/>
    <w:rsid w:val="007A05D7"/>
    <w:rsid w:val="007A085D"/>
    <w:rsid w:val="007A0AB3"/>
    <w:rsid w:val="007A0BFE"/>
    <w:rsid w:val="007A0C7A"/>
    <w:rsid w:val="007A12C9"/>
    <w:rsid w:val="007A141F"/>
    <w:rsid w:val="007A1627"/>
    <w:rsid w:val="007A1AF8"/>
    <w:rsid w:val="007A1BB6"/>
    <w:rsid w:val="007A21FE"/>
    <w:rsid w:val="007A26DD"/>
    <w:rsid w:val="007A2B92"/>
    <w:rsid w:val="007A2F44"/>
    <w:rsid w:val="007A3447"/>
    <w:rsid w:val="007A38F5"/>
    <w:rsid w:val="007A396A"/>
    <w:rsid w:val="007A3DA5"/>
    <w:rsid w:val="007A3F3E"/>
    <w:rsid w:val="007A402C"/>
    <w:rsid w:val="007A4214"/>
    <w:rsid w:val="007A4238"/>
    <w:rsid w:val="007A45E2"/>
    <w:rsid w:val="007A4801"/>
    <w:rsid w:val="007A4FF4"/>
    <w:rsid w:val="007A50DE"/>
    <w:rsid w:val="007A516B"/>
    <w:rsid w:val="007A5698"/>
    <w:rsid w:val="007A5B5A"/>
    <w:rsid w:val="007A61DB"/>
    <w:rsid w:val="007A64F5"/>
    <w:rsid w:val="007A66C8"/>
    <w:rsid w:val="007A697D"/>
    <w:rsid w:val="007A6998"/>
    <w:rsid w:val="007A6AE1"/>
    <w:rsid w:val="007A6E7E"/>
    <w:rsid w:val="007A7028"/>
    <w:rsid w:val="007A7100"/>
    <w:rsid w:val="007A758B"/>
    <w:rsid w:val="007A783C"/>
    <w:rsid w:val="007A7D0F"/>
    <w:rsid w:val="007A7D21"/>
    <w:rsid w:val="007B0A43"/>
    <w:rsid w:val="007B0E99"/>
    <w:rsid w:val="007B0FC3"/>
    <w:rsid w:val="007B1478"/>
    <w:rsid w:val="007B14C9"/>
    <w:rsid w:val="007B1A9F"/>
    <w:rsid w:val="007B1C01"/>
    <w:rsid w:val="007B260E"/>
    <w:rsid w:val="007B2815"/>
    <w:rsid w:val="007B2B50"/>
    <w:rsid w:val="007B3065"/>
    <w:rsid w:val="007B3159"/>
    <w:rsid w:val="007B33E6"/>
    <w:rsid w:val="007B3A92"/>
    <w:rsid w:val="007B3C17"/>
    <w:rsid w:val="007B3C31"/>
    <w:rsid w:val="007B3D31"/>
    <w:rsid w:val="007B4064"/>
    <w:rsid w:val="007B4392"/>
    <w:rsid w:val="007B4B1F"/>
    <w:rsid w:val="007B4D92"/>
    <w:rsid w:val="007B55C3"/>
    <w:rsid w:val="007B55F4"/>
    <w:rsid w:val="007B56DB"/>
    <w:rsid w:val="007B585D"/>
    <w:rsid w:val="007B59D1"/>
    <w:rsid w:val="007B5F48"/>
    <w:rsid w:val="007B6024"/>
    <w:rsid w:val="007B6B7A"/>
    <w:rsid w:val="007B6C7E"/>
    <w:rsid w:val="007B6FC7"/>
    <w:rsid w:val="007B748F"/>
    <w:rsid w:val="007B7991"/>
    <w:rsid w:val="007B7A27"/>
    <w:rsid w:val="007B7E7A"/>
    <w:rsid w:val="007C0299"/>
    <w:rsid w:val="007C0316"/>
    <w:rsid w:val="007C0B1C"/>
    <w:rsid w:val="007C0B88"/>
    <w:rsid w:val="007C10BB"/>
    <w:rsid w:val="007C132E"/>
    <w:rsid w:val="007C14C7"/>
    <w:rsid w:val="007C1C92"/>
    <w:rsid w:val="007C20BD"/>
    <w:rsid w:val="007C22C2"/>
    <w:rsid w:val="007C2547"/>
    <w:rsid w:val="007C2916"/>
    <w:rsid w:val="007C2942"/>
    <w:rsid w:val="007C2ACE"/>
    <w:rsid w:val="007C2B4C"/>
    <w:rsid w:val="007C2EA0"/>
    <w:rsid w:val="007C3243"/>
    <w:rsid w:val="007C38C9"/>
    <w:rsid w:val="007C3EE2"/>
    <w:rsid w:val="007C41C5"/>
    <w:rsid w:val="007C45F5"/>
    <w:rsid w:val="007C49F8"/>
    <w:rsid w:val="007C5037"/>
    <w:rsid w:val="007C5057"/>
    <w:rsid w:val="007C5118"/>
    <w:rsid w:val="007C52F2"/>
    <w:rsid w:val="007C55C2"/>
    <w:rsid w:val="007C58A1"/>
    <w:rsid w:val="007C5901"/>
    <w:rsid w:val="007C5910"/>
    <w:rsid w:val="007C5E9B"/>
    <w:rsid w:val="007C65BB"/>
    <w:rsid w:val="007C67F4"/>
    <w:rsid w:val="007C6BC1"/>
    <w:rsid w:val="007C750F"/>
    <w:rsid w:val="007C7801"/>
    <w:rsid w:val="007C78DB"/>
    <w:rsid w:val="007C7E37"/>
    <w:rsid w:val="007D0BA8"/>
    <w:rsid w:val="007D119A"/>
    <w:rsid w:val="007D175D"/>
    <w:rsid w:val="007D1E7C"/>
    <w:rsid w:val="007D1FCB"/>
    <w:rsid w:val="007D2107"/>
    <w:rsid w:val="007D2386"/>
    <w:rsid w:val="007D2927"/>
    <w:rsid w:val="007D2A09"/>
    <w:rsid w:val="007D2C81"/>
    <w:rsid w:val="007D3299"/>
    <w:rsid w:val="007D3ACE"/>
    <w:rsid w:val="007D3B9A"/>
    <w:rsid w:val="007D3DB3"/>
    <w:rsid w:val="007D42E4"/>
    <w:rsid w:val="007D4592"/>
    <w:rsid w:val="007D45E2"/>
    <w:rsid w:val="007D48C6"/>
    <w:rsid w:val="007D4B1E"/>
    <w:rsid w:val="007D4EB1"/>
    <w:rsid w:val="007D54F8"/>
    <w:rsid w:val="007D55F2"/>
    <w:rsid w:val="007D56F5"/>
    <w:rsid w:val="007D58FE"/>
    <w:rsid w:val="007D5C89"/>
    <w:rsid w:val="007D5FFF"/>
    <w:rsid w:val="007D626E"/>
    <w:rsid w:val="007D682F"/>
    <w:rsid w:val="007D693A"/>
    <w:rsid w:val="007D7320"/>
    <w:rsid w:val="007D738E"/>
    <w:rsid w:val="007D771C"/>
    <w:rsid w:val="007D7B59"/>
    <w:rsid w:val="007D7BCD"/>
    <w:rsid w:val="007D7D4A"/>
    <w:rsid w:val="007E045A"/>
    <w:rsid w:val="007E059A"/>
    <w:rsid w:val="007E069A"/>
    <w:rsid w:val="007E06EC"/>
    <w:rsid w:val="007E0EE9"/>
    <w:rsid w:val="007E0F32"/>
    <w:rsid w:val="007E1018"/>
    <w:rsid w:val="007E125D"/>
    <w:rsid w:val="007E16CC"/>
    <w:rsid w:val="007E1A27"/>
    <w:rsid w:val="007E1C7A"/>
    <w:rsid w:val="007E1F85"/>
    <w:rsid w:val="007E28B2"/>
    <w:rsid w:val="007E2D3B"/>
    <w:rsid w:val="007E2D85"/>
    <w:rsid w:val="007E2F3B"/>
    <w:rsid w:val="007E3267"/>
    <w:rsid w:val="007E3368"/>
    <w:rsid w:val="007E33DD"/>
    <w:rsid w:val="007E4034"/>
    <w:rsid w:val="007E43FE"/>
    <w:rsid w:val="007E463B"/>
    <w:rsid w:val="007E5038"/>
    <w:rsid w:val="007E5096"/>
    <w:rsid w:val="007E5133"/>
    <w:rsid w:val="007E5519"/>
    <w:rsid w:val="007E6359"/>
    <w:rsid w:val="007E645C"/>
    <w:rsid w:val="007E65FA"/>
    <w:rsid w:val="007E66D6"/>
    <w:rsid w:val="007E67CF"/>
    <w:rsid w:val="007E7271"/>
    <w:rsid w:val="007E7550"/>
    <w:rsid w:val="007E7B05"/>
    <w:rsid w:val="007E7B09"/>
    <w:rsid w:val="007E7CB2"/>
    <w:rsid w:val="007E7F38"/>
    <w:rsid w:val="007F06B4"/>
    <w:rsid w:val="007F1802"/>
    <w:rsid w:val="007F1950"/>
    <w:rsid w:val="007F199E"/>
    <w:rsid w:val="007F1A05"/>
    <w:rsid w:val="007F1B0B"/>
    <w:rsid w:val="007F1C4D"/>
    <w:rsid w:val="007F1E22"/>
    <w:rsid w:val="007F2016"/>
    <w:rsid w:val="007F24AC"/>
    <w:rsid w:val="007F24B2"/>
    <w:rsid w:val="007F2707"/>
    <w:rsid w:val="007F2737"/>
    <w:rsid w:val="007F2901"/>
    <w:rsid w:val="007F2DAB"/>
    <w:rsid w:val="007F327B"/>
    <w:rsid w:val="007F32B8"/>
    <w:rsid w:val="007F32FA"/>
    <w:rsid w:val="007F3431"/>
    <w:rsid w:val="007F38AC"/>
    <w:rsid w:val="007F40CA"/>
    <w:rsid w:val="007F40E9"/>
    <w:rsid w:val="007F44E4"/>
    <w:rsid w:val="007F474C"/>
    <w:rsid w:val="007F49A6"/>
    <w:rsid w:val="007F4E07"/>
    <w:rsid w:val="007F4ECA"/>
    <w:rsid w:val="007F50D5"/>
    <w:rsid w:val="007F53A1"/>
    <w:rsid w:val="007F5464"/>
    <w:rsid w:val="007F5625"/>
    <w:rsid w:val="007F5BBF"/>
    <w:rsid w:val="007F5D1B"/>
    <w:rsid w:val="007F5DE0"/>
    <w:rsid w:val="007F5F9D"/>
    <w:rsid w:val="007F65F5"/>
    <w:rsid w:val="007F6ABF"/>
    <w:rsid w:val="007F6BFA"/>
    <w:rsid w:val="007F6DBC"/>
    <w:rsid w:val="007F6DF7"/>
    <w:rsid w:val="007F6F3C"/>
    <w:rsid w:val="007F707B"/>
    <w:rsid w:val="007F79FF"/>
    <w:rsid w:val="008002A5"/>
    <w:rsid w:val="00800542"/>
    <w:rsid w:val="008005CD"/>
    <w:rsid w:val="00800975"/>
    <w:rsid w:val="008009EF"/>
    <w:rsid w:val="00800BB0"/>
    <w:rsid w:val="008012A0"/>
    <w:rsid w:val="008015CE"/>
    <w:rsid w:val="00802847"/>
    <w:rsid w:val="00802BA5"/>
    <w:rsid w:val="00802BBF"/>
    <w:rsid w:val="008031DB"/>
    <w:rsid w:val="00803261"/>
    <w:rsid w:val="00803574"/>
    <w:rsid w:val="008035A8"/>
    <w:rsid w:val="0080383D"/>
    <w:rsid w:val="008039F1"/>
    <w:rsid w:val="00803AD9"/>
    <w:rsid w:val="0080412B"/>
    <w:rsid w:val="0080458C"/>
    <w:rsid w:val="00804AD4"/>
    <w:rsid w:val="00804C71"/>
    <w:rsid w:val="00804F29"/>
    <w:rsid w:val="00804FE3"/>
    <w:rsid w:val="0080509A"/>
    <w:rsid w:val="00805100"/>
    <w:rsid w:val="008051C7"/>
    <w:rsid w:val="008053A5"/>
    <w:rsid w:val="00805532"/>
    <w:rsid w:val="008055C1"/>
    <w:rsid w:val="008057AE"/>
    <w:rsid w:val="00805B13"/>
    <w:rsid w:val="00805B59"/>
    <w:rsid w:val="00805D1E"/>
    <w:rsid w:val="00805D3A"/>
    <w:rsid w:val="00805E65"/>
    <w:rsid w:val="008063B6"/>
    <w:rsid w:val="00806F2B"/>
    <w:rsid w:val="008071B7"/>
    <w:rsid w:val="008072E6"/>
    <w:rsid w:val="008074E1"/>
    <w:rsid w:val="008076E0"/>
    <w:rsid w:val="0080789E"/>
    <w:rsid w:val="0080795D"/>
    <w:rsid w:val="008102D8"/>
    <w:rsid w:val="008105FF"/>
    <w:rsid w:val="00810806"/>
    <w:rsid w:val="00811018"/>
    <w:rsid w:val="00811178"/>
    <w:rsid w:val="0081187B"/>
    <w:rsid w:val="00811F1E"/>
    <w:rsid w:val="00812083"/>
    <w:rsid w:val="008122F8"/>
    <w:rsid w:val="00812A40"/>
    <w:rsid w:val="00813214"/>
    <w:rsid w:val="0081376D"/>
    <w:rsid w:val="008140B1"/>
    <w:rsid w:val="00814580"/>
    <w:rsid w:val="008145B5"/>
    <w:rsid w:val="00814ECC"/>
    <w:rsid w:val="00815080"/>
    <w:rsid w:val="00815684"/>
    <w:rsid w:val="00815797"/>
    <w:rsid w:val="00815913"/>
    <w:rsid w:val="00815C61"/>
    <w:rsid w:val="008163FF"/>
    <w:rsid w:val="0081647C"/>
    <w:rsid w:val="008168BD"/>
    <w:rsid w:val="00817307"/>
    <w:rsid w:val="00817321"/>
    <w:rsid w:val="00817380"/>
    <w:rsid w:val="008177BE"/>
    <w:rsid w:val="00817AF2"/>
    <w:rsid w:val="00817F14"/>
    <w:rsid w:val="008200EB"/>
    <w:rsid w:val="00820154"/>
    <w:rsid w:val="00820622"/>
    <w:rsid w:val="00820766"/>
    <w:rsid w:val="008208FE"/>
    <w:rsid w:val="00820C70"/>
    <w:rsid w:val="00820E6C"/>
    <w:rsid w:val="008215DB"/>
    <w:rsid w:val="00821F18"/>
    <w:rsid w:val="00822589"/>
    <w:rsid w:val="0082304F"/>
    <w:rsid w:val="0082307B"/>
    <w:rsid w:val="00823369"/>
    <w:rsid w:val="008236DA"/>
    <w:rsid w:val="0082583A"/>
    <w:rsid w:val="00825CCC"/>
    <w:rsid w:val="00825E94"/>
    <w:rsid w:val="00826160"/>
    <w:rsid w:val="008264E2"/>
    <w:rsid w:val="00826E40"/>
    <w:rsid w:val="0082764B"/>
    <w:rsid w:val="008279C5"/>
    <w:rsid w:val="008303C6"/>
    <w:rsid w:val="008303D3"/>
    <w:rsid w:val="00830D40"/>
    <w:rsid w:val="00830F61"/>
    <w:rsid w:val="00830FA0"/>
    <w:rsid w:val="0083111B"/>
    <w:rsid w:val="0083163B"/>
    <w:rsid w:val="00831742"/>
    <w:rsid w:val="00831931"/>
    <w:rsid w:val="0083199C"/>
    <w:rsid w:val="008319DC"/>
    <w:rsid w:val="00831BCC"/>
    <w:rsid w:val="00832679"/>
    <w:rsid w:val="00832A3B"/>
    <w:rsid w:val="0083342D"/>
    <w:rsid w:val="00833608"/>
    <w:rsid w:val="0083392D"/>
    <w:rsid w:val="00833D23"/>
    <w:rsid w:val="00834300"/>
    <w:rsid w:val="00834A03"/>
    <w:rsid w:val="00834BAE"/>
    <w:rsid w:val="00835017"/>
    <w:rsid w:val="0083504A"/>
    <w:rsid w:val="0083563C"/>
    <w:rsid w:val="0083597A"/>
    <w:rsid w:val="00835E2D"/>
    <w:rsid w:val="00835EB8"/>
    <w:rsid w:val="00836366"/>
    <w:rsid w:val="008367D5"/>
    <w:rsid w:val="00836822"/>
    <w:rsid w:val="00836B23"/>
    <w:rsid w:val="00836B2C"/>
    <w:rsid w:val="00836B45"/>
    <w:rsid w:val="00836B7A"/>
    <w:rsid w:val="00836CE0"/>
    <w:rsid w:val="00836DEA"/>
    <w:rsid w:val="00837735"/>
    <w:rsid w:val="008377CA"/>
    <w:rsid w:val="008378B9"/>
    <w:rsid w:val="00837A6B"/>
    <w:rsid w:val="00840851"/>
    <w:rsid w:val="00840AFE"/>
    <w:rsid w:val="00840B7D"/>
    <w:rsid w:val="0084105E"/>
    <w:rsid w:val="00841235"/>
    <w:rsid w:val="008414A6"/>
    <w:rsid w:val="00841644"/>
    <w:rsid w:val="008416B1"/>
    <w:rsid w:val="0084189B"/>
    <w:rsid w:val="00841C97"/>
    <w:rsid w:val="00841FE0"/>
    <w:rsid w:val="00842045"/>
    <w:rsid w:val="0084230B"/>
    <w:rsid w:val="00842ACE"/>
    <w:rsid w:val="00842ADC"/>
    <w:rsid w:val="00843287"/>
    <w:rsid w:val="00843660"/>
    <w:rsid w:val="008437A6"/>
    <w:rsid w:val="00843B1C"/>
    <w:rsid w:val="00843CDF"/>
    <w:rsid w:val="00843EF2"/>
    <w:rsid w:val="00844421"/>
    <w:rsid w:val="008445BA"/>
    <w:rsid w:val="008445F6"/>
    <w:rsid w:val="0084488D"/>
    <w:rsid w:val="00844D16"/>
    <w:rsid w:val="00844E85"/>
    <w:rsid w:val="00845145"/>
    <w:rsid w:val="008451DF"/>
    <w:rsid w:val="008455BE"/>
    <w:rsid w:val="00845977"/>
    <w:rsid w:val="00845A53"/>
    <w:rsid w:val="00845DD9"/>
    <w:rsid w:val="00846316"/>
    <w:rsid w:val="0084680D"/>
    <w:rsid w:val="00846F02"/>
    <w:rsid w:val="0084711F"/>
    <w:rsid w:val="00847476"/>
    <w:rsid w:val="00847CCB"/>
    <w:rsid w:val="00847E73"/>
    <w:rsid w:val="00847EA4"/>
    <w:rsid w:val="00850124"/>
    <w:rsid w:val="008504FD"/>
    <w:rsid w:val="00851369"/>
    <w:rsid w:val="0085153C"/>
    <w:rsid w:val="00851934"/>
    <w:rsid w:val="00851AC6"/>
    <w:rsid w:val="00851F6B"/>
    <w:rsid w:val="00851FD8"/>
    <w:rsid w:val="008521FF"/>
    <w:rsid w:val="00852262"/>
    <w:rsid w:val="00852382"/>
    <w:rsid w:val="008524DE"/>
    <w:rsid w:val="0085271C"/>
    <w:rsid w:val="00852742"/>
    <w:rsid w:val="0085284D"/>
    <w:rsid w:val="0085294B"/>
    <w:rsid w:val="0085299F"/>
    <w:rsid w:val="00852E10"/>
    <w:rsid w:val="00852FC3"/>
    <w:rsid w:val="00853025"/>
    <w:rsid w:val="0085304C"/>
    <w:rsid w:val="0085351A"/>
    <w:rsid w:val="008536BB"/>
    <w:rsid w:val="0085381F"/>
    <w:rsid w:val="00853ABD"/>
    <w:rsid w:val="00853ED5"/>
    <w:rsid w:val="0085417F"/>
    <w:rsid w:val="008541E8"/>
    <w:rsid w:val="0085435C"/>
    <w:rsid w:val="0085454F"/>
    <w:rsid w:val="0085461D"/>
    <w:rsid w:val="008547E6"/>
    <w:rsid w:val="008548F4"/>
    <w:rsid w:val="00855654"/>
    <w:rsid w:val="008559E2"/>
    <w:rsid w:val="00855AD0"/>
    <w:rsid w:val="00855F4B"/>
    <w:rsid w:val="0085618C"/>
    <w:rsid w:val="00856387"/>
    <w:rsid w:val="00856434"/>
    <w:rsid w:val="008564A4"/>
    <w:rsid w:val="008568B8"/>
    <w:rsid w:val="0085697B"/>
    <w:rsid w:val="00856AAF"/>
    <w:rsid w:val="00856D0D"/>
    <w:rsid w:val="00857502"/>
    <w:rsid w:val="00857736"/>
    <w:rsid w:val="00857CCF"/>
    <w:rsid w:val="00857FB2"/>
    <w:rsid w:val="00860022"/>
    <w:rsid w:val="0086070B"/>
    <w:rsid w:val="00860ACF"/>
    <w:rsid w:val="00860B49"/>
    <w:rsid w:val="00860B4A"/>
    <w:rsid w:val="00861000"/>
    <w:rsid w:val="00861017"/>
    <w:rsid w:val="008613AF"/>
    <w:rsid w:val="00861522"/>
    <w:rsid w:val="00861659"/>
    <w:rsid w:val="00861A85"/>
    <w:rsid w:val="00861CCC"/>
    <w:rsid w:val="00861DA4"/>
    <w:rsid w:val="00861F6F"/>
    <w:rsid w:val="00861FDF"/>
    <w:rsid w:val="0086247F"/>
    <w:rsid w:val="0086265F"/>
    <w:rsid w:val="00862730"/>
    <w:rsid w:val="008628EC"/>
    <w:rsid w:val="00862D0A"/>
    <w:rsid w:val="00862FB1"/>
    <w:rsid w:val="00863253"/>
    <w:rsid w:val="0086349F"/>
    <w:rsid w:val="00863BD6"/>
    <w:rsid w:val="00863D39"/>
    <w:rsid w:val="00863EBA"/>
    <w:rsid w:val="00863FC4"/>
    <w:rsid w:val="0086436B"/>
    <w:rsid w:val="00864438"/>
    <w:rsid w:val="00864E89"/>
    <w:rsid w:val="00864FD1"/>
    <w:rsid w:val="00865983"/>
    <w:rsid w:val="008659C3"/>
    <w:rsid w:val="008660BF"/>
    <w:rsid w:val="00866AB2"/>
    <w:rsid w:val="00866AD6"/>
    <w:rsid w:val="00866E79"/>
    <w:rsid w:val="0086723F"/>
    <w:rsid w:val="00867994"/>
    <w:rsid w:val="00867A5F"/>
    <w:rsid w:val="00870106"/>
    <w:rsid w:val="0087062C"/>
    <w:rsid w:val="0087093D"/>
    <w:rsid w:val="0087098A"/>
    <w:rsid w:val="00870AE0"/>
    <w:rsid w:val="008710C1"/>
    <w:rsid w:val="00871237"/>
    <w:rsid w:val="00871742"/>
    <w:rsid w:val="00871807"/>
    <w:rsid w:val="008721CF"/>
    <w:rsid w:val="008722C5"/>
    <w:rsid w:val="008728C7"/>
    <w:rsid w:val="00872A0A"/>
    <w:rsid w:val="008731A0"/>
    <w:rsid w:val="00873218"/>
    <w:rsid w:val="0087355B"/>
    <w:rsid w:val="00873736"/>
    <w:rsid w:val="00873921"/>
    <w:rsid w:val="00873994"/>
    <w:rsid w:val="00873C92"/>
    <w:rsid w:val="00873F23"/>
    <w:rsid w:val="008741EF"/>
    <w:rsid w:val="008743BF"/>
    <w:rsid w:val="008746F6"/>
    <w:rsid w:val="00874EE3"/>
    <w:rsid w:val="0087504B"/>
    <w:rsid w:val="008750E9"/>
    <w:rsid w:val="00875216"/>
    <w:rsid w:val="00875426"/>
    <w:rsid w:val="00875AD5"/>
    <w:rsid w:val="008760A8"/>
    <w:rsid w:val="008760C0"/>
    <w:rsid w:val="00876627"/>
    <w:rsid w:val="00876C4A"/>
    <w:rsid w:val="0087705F"/>
    <w:rsid w:val="00877259"/>
    <w:rsid w:val="008776C0"/>
    <w:rsid w:val="00877F27"/>
    <w:rsid w:val="00877F41"/>
    <w:rsid w:val="008801B8"/>
    <w:rsid w:val="00880387"/>
    <w:rsid w:val="00880725"/>
    <w:rsid w:val="008808F3"/>
    <w:rsid w:val="00880B42"/>
    <w:rsid w:val="00880DD4"/>
    <w:rsid w:val="00880EA9"/>
    <w:rsid w:val="00881066"/>
    <w:rsid w:val="008810EE"/>
    <w:rsid w:val="0088184F"/>
    <w:rsid w:val="0088217D"/>
    <w:rsid w:val="00882197"/>
    <w:rsid w:val="00882650"/>
    <w:rsid w:val="008827B4"/>
    <w:rsid w:val="0088288F"/>
    <w:rsid w:val="00882A2C"/>
    <w:rsid w:val="00882A9D"/>
    <w:rsid w:val="00882B31"/>
    <w:rsid w:val="00882CE6"/>
    <w:rsid w:val="00882EEA"/>
    <w:rsid w:val="00882F41"/>
    <w:rsid w:val="00882FED"/>
    <w:rsid w:val="00883009"/>
    <w:rsid w:val="00883039"/>
    <w:rsid w:val="00883268"/>
    <w:rsid w:val="00883C82"/>
    <w:rsid w:val="0088408E"/>
    <w:rsid w:val="008841EB"/>
    <w:rsid w:val="00884453"/>
    <w:rsid w:val="0088486F"/>
    <w:rsid w:val="00884B44"/>
    <w:rsid w:val="00885198"/>
    <w:rsid w:val="008855B0"/>
    <w:rsid w:val="008857EF"/>
    <w:rsid w:val="00885A3B"/>
    <w:rsid w:val="00885F2D"/>
    <w:rsid w:val="00886346"/>
    <w:rsid w:val="0088646A"/>
    <w:rsid w:val="00886634"/>
    <w:rsid w:val="0088684D"/>
    <w:rsid w:val="008869AC"/>
    <w:rsid w:val="00886D6A"/>
    <w:rsid w:val="0088719F"/>
    <w:rsid w:val="008871BD"/>
    <w:rsid w:val="0088731F"/>
    <w:rsid w:val="00887DD4"/>
    <w:rsid w:val="00887EDA"/>
    <w:rsid w:val="00887EFC"/>
    <w:rsid w:val="008900CE"/>
    <w:rsid w:val="0089016A"/>
    <w:rsid w:val="008902B2"/>
    <w:rsid w:val="00890AD9"/>
    <w:rsid w:val="00890D68"/>
    <w:rsid w:val="00891EDA"/>
    <w:rsid w:val="00891F4F"/>
    <w:rsid w:val="00892527"/>
    <w:rsid w:val="00892553"/>
    <w:rsid w:val="00892C8C"/>
    <w:rsid w:val="008935A4"/>
    <w:rsid w:val="00894976"/>
    <w:rsid w:val="008949CB"/>
    <w:rsid w:val="00894F4F"/>
    <w:rsid w:val="00894F8E"/>
    <w:rsid w:val="00895438"/>
    <w:rsid w:val="00895594"/>
    <w:rsid w:val="00895853"/>
    <w:rsid w:val="00895D9D"/>
    <w:rsid w:val="008962F1"/>
    <w:rsid w:val="008963E0"/>
    <w:rsid w:val="0089655B"/>
    <w:rsid w:val="00896678"/>
    <w:rsid w:val="008967F7"/>
    <w:rsid w:val="0089707D"/>
    <w:rsid w:val="008970F9"/>
    <w:rsid w:val="008972E4"/>
    <w:rsid w:val="00897341"/>
    <w:rsid w:val="00897376"/>
    <w:rsid w:val="008977FE"/>
    <w:rsid w:val="00897957"/>
    <w:rsid w:val="00897C6B"/>
    <w:rsid w:val="00897D3C"/>
    <w:rsid w:val="008A0337"/>
    <w:rsid w:val="008A04F7"/>
    <w:rsid w:val="008A0742"/>
    <w:rsid w:val="008A0A83"/>
    <w:rsid w:val="008A0DA9"/>
    <w:rsid w:val="008A1949"/>
    <w:rsid w:val="008A1958"/>
    <w:rsid w:val="008A1C9B"/>
    <w:rsid w:val="008A1D61"/>
    <w:rsid w:val="008A1D8E"/>
    <w:rsid w:val="008A1DA6"/>
    <w:rsid w:val="008A233B"/>
    <w:rsid w:val="008A25D4"/>
    <w:rsid w:val="008A2ABD"/>
    <w:rsid w:val="008A3093"/>
    <w:rsid w:val="008A3127"/>
    <w:rsid w:val="008A346C"/>
    <w:rsid w:val="008A3492"/>
    <w:rsid w:val="008A409C"/>
    <w:rsid w:val="008A41C1"/>
    <w:rsid w:val="008A41FD"/>
    <w:rsid w:val="008A435E"/>
    <w:rsid w:val="008A492D"/>
    <w:rsid w:val="008A4B69"/>
    <w:rsid w:val="008A4BAF"/>
    <w:rsid w:val="008A4DF6"/>
    <w:rsid w:val="008A4EA8"/>
    <w:rsid w:val="008A513C"/>
    <w:rsid w:val="008A5226"/>
    <w:rsid w:val="008A53E6"/>
    <w:rsid w:val="008A594B"/>
    <w:rsid w:val="008A5B2B"/>
    <w:rsid w:val="008A658B"/>
    <w:rsid w:val="008A65BF"/>
    <w:rsid w:val="008A66F9"/>
    <w:rsid w:val="008A68F3"/>
    <w:rsid w:val="008A7041"/>
    <w:rsid w:val="008A7241"/>
    <w:rsid w:val="008A725F"/>
    <w:rsid w:val="008A732F"/>
    <w:rsid w:val="008A73C4"/>
    <w:rsid w:val="008A795F"/>
    <w:rsid w:val="008A7D7A"/>
    <w:rsid w:val="008A7EE1"/>
    <w:rsid w:val="008B00A8"/>
    <w:rsid w:val="008B021D"/>
    <w:rsid w:val="008B02EC"/>
    <w:rsid w:val="008B035E"/>
    <w:rsid w:val="008B035F"/>
    <w:rsid w:val="008B0BBF"/>
    <w:rsid w:val="008B0D09"/>
    <w:rsid w:val="008B1505"/>
    <w:rsid w:val="008B15A8"/>
    <w:rsid w:val="008B15EE"/>
    <w:rsid w:val="008B1BF1"/>
    <w:rsid w:val="008B1D00"/>
    <w:rsid w:val="008B205E"/>
    <w:rsid w:val="008B22B1"/>
    <w:rsid w:val="008B2544"/>
    <w:rsid w:val="008B27B2"/>
    <w:rsid w:val="008B2CCA"/>
    <w:rsid w:val="008B2D55"/>
    <w:rsid w:val="008B2FBA"/>
    <w:rsid w:val="008B30D4"/>
    <w:rsid w:val="008B3183"/>
    <w:rsid w:val="008B3300"/>
    <w:rsid w:val="008B35EA"/>
    <w:rsid w:val="008B3C2D"/>
    <w:rsid w:val="008B3C78"/>
    <w:rsid w:val="008B40B1"/>
    <w:rsid w:val="008B465F"/>
    <w:rsid w:val="008B4660"/>
    <w:rsid w:val="008B5375"/>
    <w:rsid w:val="008B53AE"/>
    <w:rsid w:val="008B54A0"/>
    <w:rsid w:val="008B557E"/>
    <w:rsid w:val="008B5628"/>
    <w:rsid w:val="008B5723"/>
    <w:rsid w:val="008B5732"/>
    <w:rsid w:val="008B59DC"/>
    <w:rsid w:val="008B5B85"/>
    <w:rsid w:val="008B5CD4"/>
    <w:rsid w:val="008B5D42"/>
    <w:rsid w:val="008B678A"/>
    <w:rsid w:val="008B6992"/>
    <w:rsid w:val="008B6B5C"/>
    <w:rsid w:val="008B6FCF"/>
    <w:rsid w:val="008B7087"/>
    <w:rsid w:val="008B7405"/>
    <w:rsid w:val="008B7557"/>
    <w:rsid w:val="008B7ABB"/>
    <w:rsid w:val="008C0015"/>
    <w:rsid w:val="008C09E6"/>
    <w:rsid w:val="008C0A76"/>
    <w:rsid w:val="008C0BAB"/>
    <w:rsid w:val="008C1146"/>
    <w:rsid w:val="008C1352"/>
    <w:rsid w:val="008C1419"/>
    <w:rsid w:val="008C1462"/>
    <w:rsid w:val="008C1552"/>
    <w:rsid w:val="008C1958"/>
    <w:rsid w:val="008C19CC"/>
    <w:rsid w:val="008C1A4D"/>
    <w:rsid w:val="008C1F87"/>
    <w:rsid w:val="008C26EF"/>
    <w:rsid w:val="008C2F01"/>
    <w:rsid w:val="008C30EF"/>
    <w:rsid w:val="008C3674"/>
    <w:rsid w:val="008C3A05"/>
    <w:rsid w:val="008C4395"/>
    <w:rsid w:val="008C4FFC"/>
    <w:rsid w:val="008C519D"/>
    <w:rsid w:val="008C5686"/>
    <w:rsid w:val="008C5956"/>
    <w:rsid w:val="008C5D00"/>
    <w:rsid w:val="008C5EEE"/>
    <w:rsid w:val="008C6C24"/>
    <w:rsid w:val="008C7091"/>
    <w:rsid w:val="008C7326"/>
    <w:rsid w:val="008C74B6"/>
    <w:rsid w:val="008C7B50"/>
    <w:rsid w:val="008C7BFF"/>
    <w:rsid w:val="008D0200"/>
    <w:rsid w:val="008D0678"/>
    <w:rsid w:val="008D067C"/>
    <w:rsid w:val="008D0E01"/>
    <w:rsid w:val="008D0E5A"/>
    <w:rsid w:val="008D0FF9"/>
    <w:rsid w:val="008D10DD"/>
    <w:rsid w:val="008D1807"/>
    <w:rsid w:val="008D1965"/>
    <w:rsid w:val="008D1ACF"/>
    <w:rsid w:val="008D1F79"/>
    <w:rsid w:val="008D2081"/>
    <w:rsid w:val="008D2599"/>
    <w:rsid w:val="008D2D47"/>
    <w:rsid w:val="008D2E37"/>
    <w:rsid w:val="008D3390"/>
    <w:rsid w:val="008D3CC9"/>
    <w:rsid w:val="008D3F55"/>
    <w:rsid w:val="008D42D9"/>
    <w:rsid w:val="008D43B6"/>
    <w:rsid w:val="008D45C9"/>
    <w:rsid w:val="008D4AEF"/>
    <w:rsid w:val="008D4C09"/>
    <w:rsid w:val="008D4C9F"/>
    <w:rsid w:val="008D4EBE"/>
    <w:rsid w:val="008D519B"/>
    <w:rsid w:val="008D53D4"/>
    <w:rsid w:val="008D546F"/>
    <w:rsid w:val="008D56E5"/>
    <w:rsid w:val="008D5C3B"/>
    <w:rsid w:val="008D5D2E"/>
    <w:rsid w:val="008D6380"/>
    <w:rsid w:val="008D63AB"/>
    <w:rsid w:val="008D6619"/>
    <w:rsid w:val="008D66D5"/>
    <w:rsid w:val="008D6A79"/>
    <w:rsid w:val="008D6BA4"/>
    <w:rsid w:val="008D7686"/>
    <w:rsid w:val="008D7848"/>
    <w:rsid w:val="008D797B"/>
    <w:rsid w:val="008E05B9"/>
    <w:rsid w:val="008E06DA"/>
    <w:rsid w:val="008E0E96"/>
    <w:rsid w:val="008E1401"/>
    <w:rsid w:val="008E1456"/>
    <w:rsid w:val="008E163D"/>
    <w:rsid w:val="008E1662"/>
    <w:rsid w:val="008E1A1A"/>
    <w:rsid w:val="008E1A8D"/>
    <w:rsid w:val="008E1B33"/>
    <w:rsid w:val="008E1E0B"/>
    <w:rsid w:val="008E1FDF"/>
    <w:rsid w:val="008E3168"/>
    <w:rsid w:val="008E34CE"/>
    <w:rsid w:val="008E3769"/>
    <w:rsid w:val="008E39C2"/>
    <w:rsid w:val="008E3CD7"/>
    <w:rsid w:val="008E3DDD"/>
    <w:rsid w:val="008E3F43"/>
    <w:rsid w:val="008E42C5"/>
    <w:rsid w:val="008E42FD"/>
    <w:rsid w:val="008E46DB"/>
    <w:rsid w:val="008E4763"/>
    <w:rsid w:val="008E50A3"/>
    <w:rsid w:val="008E57AE"/>
    <w:rsid w:val="008E593A"/>
    <w:rsid w:val="008E5CD6"/>
    <w:rsid w:val="008E5FE9"/>
    <w:rsid w:val="008E6877"/>
    <w:rsid w:val="008E6FB6"/>
    <w:rsid w:val="008E7087"/>
    <w:rsid w:val="008E795A"/>
    <w:rsid w:val="008E7E8E"/>
    <w:rsid w:val="008F06CD"/>
    <w:rsid w:val="008F06F8"/>
    <w:rsid w:val="008F070F"/>
    <w:rsid w:val="008F0A70"/>
    <w:rsid w:val="008F0AD4"/>
    <w:rsid w:val="008F0C2E"/>
    <w:rsid w:val="008F0C92"/>
    <w:rsid w:val="008F0D6B"/>
    <w:rsid w:val="008F0DD8"/>
    <w:rsid w:val="008F0FD1"/>
    <w:rsid w:val="008F1206"/>
    <w:rsid w:val="008F1359"/>
    <w:rsid w:val="008F1544"/>
    <w:rsid w:val="008F167D"/>
    <w:rsid w:val="008F1E69"/>
    <w:rsid w:val="008F1F69"/>
    <w:rsid w:val="008F21F2"/>
    <w:rsid w:val="008F2799"/>
    <w:rsid w:val="008F2AE2"/>
    <w:rsid w:val="008F2C22"/>
    <w:rsid w:val="008F2DB5"/>
    <w:rsid w:val="008F2F26"/>
    <w:rsid w:val="008F302E"/>
    <w:rsid w:val="008F34DB"/>
    <w:rsid w:val="008F3527"/>
    <w:rsid w:val="008F37F0"/>
    <w:rsid w:val="008F3ADA"/>
    <w:rsid w:val="008F3DCF"/>
    <w:rsid w:val="008F3F40"/>
    <w:rsid w:val="008F402F"/>
    <w:rsid w:val="008F4270"/>
    <w:rsid w:val="008F48DA"/>
    <w:rsid w:val="008F4B1B"/>
    <w:rsid w:val="008F4B86"/>
    <w:rsid w:val="008F4C1A"/>
    <w:rsid w:val="008F5030"/>
    <w:rsid w:val="008F5164"/>
    <w:rsid w:val="008F5360"/>
    <w:rsid w:val="008F53EC"/>
    <w:rsid w:val="008F5403"/>
    <w:rsid w:val="008F556C"/>
    <w:rsid w:val="008F58EC"/>
    <w:rsid w:val="008F5B42"/>
    <w:rsid w:val="008F5FA2"/>
    <w:rsid w:val="008F601C"/>
    <w:rsid w:val="008F6906"/>
    <w:rsid w:val="008F6AF3"/>
    <w:rsid w:val="008F6DC9"/>
    <w:rsid w:val="008F73BA"/>
    <w:rsid w:val="008F78CD"/>
    <w:rsid w:val="008F7D04"/>
    <w:rsid w:val="00900988"/>
    <w:rsid w:val="00900DFA"/>
    <w:rsid w:val="009010F9"/>
    <w:rsid w:val="009016AB"/>
    <w:rsid w:val="0090173B"/>
    <w:rsid w:val="00901A26"/>
    <w:rsid w:val="00901E94"/>
    <w:rsid w:val="00902644"/>
    <w:rsid w:val="0090273C"/>
    <w:rsid w:val="00902C5E"/>
    <w:rsid w:val="00902D8F"/>
    <w:rsid w:val="00902FE4"/>
    <w:rsid w:val="00903115"/>
    <w:rsid w:val="009033B3"/>
    <w:rsid w:val="009033CF"/>
    <w:rsid w:val="00903AAE"/>
    <w:rsid w:val="00903AE4"/>
    <w:rsid w:val="00903CCE"/>
    <w:rsid w:val="00903FAD"/>
    <w:rsid w:val="0090448A"/>
    <w:rsid w:val="00904660"/>
    <w:rsid w:val="009046C3"/>
    <w:rsid w:val="009046DA"/>
    <w:rsid w:val="009048A5"/>
    <w:rsid w:val="00904DC2"/>
    <w:rsid w:val="00904E4D"/>
    <w:rsid w:val="00905165"/>
    <w:rsid w:val="009052A2"/>
    <w:rsid w:val="00905B37"/>
    <w:rsid w:val="00905D15"/>
    <w:rsid w:val="009062E2"/>
    <w:rsid w:val="00906445"/>
    <w:rsid w:val="00906685"/>
    <w:rsid w:val="00907889"/>
    <w:rsid w:val="00907C26"/>
    <w:rsid w:val="00907E3D"/>
    <w:rsid w:val="00907FCC"/>
    <w:rsid w:val="009100AA"/>
    <w:rsid w:val="00910186"/>
    <w:rsid w:val="00911881"/>
    <w:rsid w:val="00911A46"/>
    <w:rsid w:val="00911C80"/>
    <w:rsid w:val="009120C2"/>
    <w:rsid w:val="00912263"/>
    <w:rsid w:val="0091273A"/>
    <w:rsid w:val="00912867"/>
    <w:rsid w:val="00912910"/>
    <w:rsid w:val="009129B1"/>
    <w:rsid w:val="009137E3"/>
    <w:rsid w:val="00913B9B"/>
    <w:rsid w:val="00913BAF"/>
    <w:rsid w:val="00913DA2"/>
    <w:rsid w:val="009147EA"/>
    <w:rsid w:val="0091512C"/>
    <w:rsid w:val="0091553C"/>
    <w:rsid w:val="0091590C"/>
    <w:rsid w:val="00915D32"/>
    <w:rsid w:val="00915FA1"/>
    <w:rsid w:val="0091620B"/>
    <w:rsid w:val="0091631C"/>
    <w:rsid w:val="009163AD"/>
    <w:rsid w:val="00916C2F"/>
    <w:rsid w:val="00916E6B"/>
    <w:rsid w:val="00916FE1"/>
    <w:rsid w:val="0091704D"/>
    <w:rsid w:val="00917432"/>
    <w:rsid w:val="00917548"/>
    <w:rsid w:val="0091767F"/>
    <w:rsid w:val="0091797E"/>
    <w:rsid w:val="00920249"/>
    <w:rsid w:val="00920AB2"/>
    <w:rsid w:val="00920B7F"/>
    <w:rsid w:val="00920FAA"/>
    <w:rsid w:val="009210C4"/>
    <w:rsid w:val="00921702"/>
    <w:rsid w:val="00921C2D"/>
    <w:rsid w:val="00921E8C"/>
    <w:rsid w:val="009220D9"/>
    <w:rsid w:val="009225CC"/>
    <w:rsid w:val="00922A46"/>
    <w:rsid w:val="00922E1D"/>
    <w:rsid w:val="00922EC1"/>
    <w:rsid w:val="00923550"/>
    <w:rsid w:val="00924407"/>
    <w:rsid w:val="00924DEC"/>
    <w:rsid w:val="00924E29"/>
    <w:rsid w:val="0092577F"/>
    <w:rsid w:val="00925B16"/>
    <w:rsid w:val="00925D84"/>
    <w:rsid w:val="00926134"/>
    <w:rsid w:val="00926233"/>
    <w:rsid w:val="0092635A"/>
    <w:rsid w:val="0092675E"/>
    <w:rsid w:val="00926859"/>
    <w:rsid w:val="00926A98"/>
    <w:rsid w:val="00926AA3"/>
    <w:rsid w:val="009271F8"/>
    <w:rsid w:val="009275AF"/>
    <w:rsid w:val="009276EF"/>
    <w:rsid w:val="00927B7C"/>
    <w:rsid w:val="009303A7"/>
    <w:rsid w:val="0093053E"/>
    <w:rsid w:val="00930669"/>
    <w:rsid w:val="009306BF"/>
    <w:rsid w:val="009307E7"/>
    <w:rsid w:val="00930F5C"/>
    <w:rsid w:val="00931260"/>
    <w:rsid w:val="0093224B"/>
    <w:rsid w:val="0093246B"/>
    <w:rsid w:val="00932814"/>
    <w:rsid w:val="00932C74"/>
    <w:rsid w:val="00932E05"/>
    <w:rsid w:val="00933192"/>
    <w:rsid w:val="00933658"/>
    <w:rsid w:val="00933685"/>
    <w:rsid w:val="00933705"/>
    <w:rsid w:val="00933CB4"/>
    <w:rsid w:val="00934029"/>
    <w:rsid w:val="0093498D"/>
    <w:rsid w:val="009349D1"/>
    <w:rsid w:val="00935130"/>
    <w:rsid w:val="00935837"/>
    <w:rsid w:val="0093584E"/>
    <w:rsid w:val="009358DE"/>
    <w:rsid w:val="00935D2E"/>
    <w:rsid w:val="00935EDA"/>
    <w:rsid w:val="0093641B"/>
    <w:rsid w:val="00936668"/>
    <w:rsid w:val="0093689B"/>
    <w:rsid w:val="00936911"/>
    <w:rsid w:val="009375C3"/>
    <w:rsid w:val="009378E1"/>
    <w:rsid w:val="00937BD1"/>
    <w:rsid w:val="009407AB"/>
    <w:rsid w:val="00940D7E"/>
    <w:rsid w:val="00941346"/>
    <w:rsid w:val="009413BF"/>
    <w:rsid w:val="009414EA"/>
    <w:rsid w:val="00941635"/>
    <w:rsid w:val="009417D3"/>
    <w:rsid w:val="00941930"/>
    <w:rsid w:val="00941B34"/>
    <w:rsid w:val="00941D39"/>
    <w:rsid w:val="00941DE7"/>
    <w:rsid w:val="009425AF"/>
    <w:rsid w:val="00942725"/>
    <w:rsid w:val="00942981"/>
    <w:rsid w:val="00942A2F"/>
    <w:rsid w:val="00942BCA"/>
    <w:rsid w:val="00943271"/>
    <w:rsid w:val="00943A93"/>
    <w:rsid w:val="00943C5F"/>
    <w:rsid w:val="00943CDE"/>
    <w:rsid w:val="00943D8C"/>
    <w:rsid w:val="00944222"/>
    <w:rsid w:val="0094438C"/>
    <w:rsid w:val="009447AC"/>
    <w:rsid w:val="00944861"/>
    <w:rsid w:val="009449D3"/>
    <w:rsid w:val="00944B55"/>
    <w:rsid w:val="00944BE6"/>
    <w:rsid w:val="00944C76"/>
    <w:rsid w:val="00944F7A"/>
    <w:rsid w:val="0094513B"/>
    <w:rsid w:val="009451C7"/>
    <w:rsid w:val="009451E5"/>
    <w:rsid w:val="009459DB"/>
    <w:rsid w:val="00945A5B"/>
    <w:rsid w:val="00945F6F"/>
    <w:rsid w:val="009461DA"/>
    <w:rsid w:val="00946679"/>
    <w:rsid w:val="0094690E"/>
    <w:rsid w:val="00946987"/>
    <w:rsid w:val="00946C11"/>
    <w:rsid w:val="009472E4"/>
    <w:rsid w:val="00947461"/>
    <w:rsid w:val="00947DA5"/>
    <w:rsid w:val="00950866"/>
    <w:rsid w:val="009509B8"/>
    <w:rsid w:val="009509DA"/>
    <w:rsid w:val="00950ACC"/>
    <w:rsid w:val="00950B1F"/>
    <w:rsid w:val="00950B43"/>
    <w:rsid w:val="00951132"/>
    <w:rsid w:val="0095188A"/>
    <w:rsid w:val="00951C95"/>
    <w:rsid w:val="00951DC1"/>
    <w:rsid w:val="009525F0"/>
    <w:rsid w:val="00952AE5"/>
    <w:rsid w:val="00952C4B"/>
    <w:rsid w:val="0095349E"/>
    <w:rsid w:val="009536D7"/>
    <w:rsid w:val="009541FA"/>
    <w:rsid w:val="00954397"/>
    <w:rsid w:val="00954562"/>
    <w:rsid w:val="009549BA"/>
    <w:rsid w:val="00954CEB"/>
    <w:rsid w:val="00954EE0"/>
    <w:rsid w:val="0095505A"/>
    <w:rsid w:val="00955363"/>
    <w:rsid w:val="0095547D"/>
    <w:rsid w:val="0095584C"/>
    <w:rsid w:val="00955992"/>
    <w:rsid w:val="00955BB3"/>
    <w:rsid w:val="00955C7A"/>
    <w:rsid w:val="00955D77"/>
    <w:rsid w:val="00955D7B"/>
    <w:rsid w:val="0095624F"/>
    <w:rsid w:val="009567DD"/>
    <w:rsid w:val="00956B3B"/>
    <w:rsid w:val="00956BCE"/>
    <w:rsid w:val="00956CB9"/>
    <w:rsid w:val="00956D99"/>
    <w:rsid w:val="00956ECC"/>
    <w:rsid w:val="00957190"/>
    <w:rsid w:val="00957A34"/>
    <w:rsid w:val="00957F50"/>
    <w:rsid w:val="009601F4"/>
    <w:rsid w:val="0096140F"/>
    <w:rsid w:val="00962521"/>
    <w:rsid w:val="009629EE"/>
    <w:rsid w:val="00962D8B"/>
    <w:rsid w:val="00962DB3"/>
    <w:rsid w:val="00962E9F"/>
    <w:rsid w:val="0096307D"/>
    <w:rsid w:val="0096348A"/>
    <w:rsid w:val="00963522"/>
    <w:rsid w:val="009638C3"/>
    <w:rsid w:val="00963AE7"/>
    <w:rsid w:val="009646BA"/>
    <w:rsid w:val="00964823"/>
    <w:rsid w:val="009659B3"/>
    <w:rsid w:val="00965B15"/>
    <w:rsid w:val="00965C56"/>
    <w:rsid w:val="00965D67"/>
    <w:rsid w:val="00966121"/>
    <w:rsid w:val="009663E1"/>
    <w:rsid w:val="00966434"/>
    <w:rsid w:val="0096643F"/>
    <w:rsid w:val="00966716"/>
    <w:rsid w:val="00966A92"/>
    <w:rsid w:val="00966CF0"/>
    <w:rsid w:val="00966D80"/>
    <w:rsid w:val="00967402"/>
    <w:rsid w:val="00967A97"/>
    <w:rsid w:val="00967AEF"/>
    <w:rsid w:val="00967E60"/>
    <w:rsid w:val="009704EA"/>
    <w:rsid w:val="0097072A"/>
    <w:rsid w:val="0097080C"/>
    <w:rsid w:val="00970CE2"/>
    <w:rsid w:val="00970DF2"/>
    <w:rsid w:val="00971698"/>
    <w:rsid w:val="009717F1"/>
    <w:rsid w:val="0097269A"/>
    <w:rsid w:val="00972C0B"/>
    <w:rsid w:val="00972D55"/>
    <w:rsid w:val="00972E0A"/>
    <w:rsid w:val="00972EEA"/>
    <w:rsid w:val="00973098"/>
    <w:rsid w:val="009731CB"/>
    <w:rsid w:val="00973865"/>
    <w:rsid w:val="00973B33"/>
    <w:rsid w:val="00973E41"/>
    <w:rsid w:val="00974CBD"/>
    <w:rsid w:val="00975073"/>
    <w:rsid w:val="0097575C"/>
    <w:rsid w:val="009757ED"/>
    <w:rsid w:val="00975873"/>
    <w:rsid w:val="009758CF"/>
    <w:rsid w:val="00975930"/>
    <w:rsid w:val="00975A6F"/>
    <w:rsid w:val="00975F28"/>
    <w:rsid w:val="00975F3D"/>
    <w:rsid w:val="00976100"/>
    <w:rsid w:val="00976207"/>
    <w:rsid w:val="00976251"/>
    <w:rsid w:val="00976291"/>
    <w:rsid w:val="00976468"/>
    <w:rsid w:val="00976699"/>
    <w:rsid w:val="00976F99"/>
    <w:rsid w:val="009776E2"/>
    <w:rsid w:val="00977870"/>
    <w:rsid w:val="00977E78"/>
    <w:rsid w:val="00980599"/>
    <w:rsid w:val="009809EB"/>
    <w:rsid w:val="00980B31"/>
    <w:rsid w:val="00980D91"/>
    <w:rsid w:val="009812A6"/>
    <w:rsid w:val="00981366"/>
    <w:rsid w:val="009813C9"/>
    <w:rsid w:val="00981651"/>
    <w:rsid w:val="0098195B"/>
    <w:rsid w:val="00981A60"/>
    <w:rsid w:val="00981DA5"/>
    <w:rsid w:val="00981E8C"/>
    <w:rsid w:val="00982022"/>
    <w:rsid w:val="009825FA"/>
    <w:rsid w:val="00982D92"/>
    <w:rsid w:val="009834B3"/>
    <w:rsid w:val="009835FC"/>
    <w:rsid w:val="00983A38"/>
    <w:rsid w:val="00983B49"/>
    <w:rsid w:val="00984209"/>
    <w:rsid w:val="00984309"/>
    <w:rsid w:val="00984D43"/>
    <w:rsid w:val="00985147"/>
    <w:rsid w:val="0098530F"/>
    <w:rsid w:val="00985563"/>
    <w:rsid w:val="00985AA4"/>
    <w:rsid w:val="00985E70"/>
    <w:rsid w:val="00986074"/>
    <w:rsid w:val="009860A0"/>
    <w:rsid w:val="00986752"/>
    <w:rsid w:val="0098675A"/>
    <w:rsid w:val="009875A4"/>
    <w:rsid w:val="009875BE"/>
    <w:rsid w:val="009900A4"/>
    <w:rsid w:val="009904ED"/>
    <w:rsid w:val="00990882"/>
    <w:rsid w:val="00990B83"/>
    <w:rsid w:val="00991460"/>
    <w:rsid w:val="009914D0"/>
    <w:rsid w:val="00991903"/>
    <w:rsid w:val="00991FA4"/>
    <w:rsid w:val="0099219A"/>
    <w:rsid w:val="00992297"/>
    <w:rsid w:val="0099258E"/>
    <w:rsid w:val="00993571"/>
    <w:rsid w:val="009939CC"/>
    <w:rsid w:val="00993C89"/>
    <w:rsid w:val="00994087"/>
    <w:rsid w:val="0099468D"/>
    <w:rsid w:val="00994A31"/>
    <w:rsid w:val="00994C03"/>
    <w:rsid w:val="00994C4E"/>
    <w:rsid w:val="00994E32"/>
    <w:rsid w:val="00994FCA"/>
    <w:rsid w:val="00995106"/>
    <w:rsid w:val="00995114"/>
    <w:rsid w:val="00995F22"/>
    <w:rsid w:val="00996096"/>
    <w:rsid w:val="0099660B"/>
    <w:rsid w:val="00996981"/>
    <w:rsid w:val="009970F7"/>
    <w:rsid w:val="00997162"/>
    <w:rsid w:val="0099760F"/>
    <w:rsid w:val="0099777D"/>
    <w:rsid w:val="00997CF3"/>
    <w:rsid w:val="009A0542"/>
    <w:rsid w:val="009A082F"/>
    <w:rsid w:val="009A0945"/>
    <w:rsid w:val="009A0985"/>
    <w:rsid w:val="009A12A9"/>
    <w:rsid w:val="009A1DD5"/>
    <w:rsid w:val="009A20EA"/>
    <w:rsid w:val="009A22BF"/>
    <w:rsid w:val="009A2B3E"/>
    <w:rsid w:val="009A2F1B"/>
    <w:rsid w:val="009A3313"/>
    <w:rsid w:val="009A444A"/>
    <w:rsid w:val="009A44F9"/>
    <w:rsid w:val="009A46B7"/>
    <w:rsid w:val="009A47E0"/>
    <w:rsid w:val="009A4A41"/>
    <w:rsid w:val="009A4D82"/>
    <w:rsid w:val="009A4F3A"/>
    <w:rsid w:val="009A5314"/>
    <w:rsid w:val="009A53D9"/>
    <w:rsid w:val="009A542A"/>
    <w:rsid w:val="009A54A1"/>
    <w:rsid w:val="009A5538"/>
    <w:rsid w:val="009A585E"/>
    <w:rsid w:val="009A677C"/>
    <w:rsid w:val="009A6882"/>
    <w:rsid w:val="009A7049"/>
    <w:rsid w:val="009A720B"/>
    <w:rsid w:val="009A78EE"/>
    <w:rsid w:val="009A7B02"/>
    <w:rsid w:val="009A7DEB"/>
    <w:rsid w:val="009B010D"/>
    <w:rsid w:val="009B0AB7"/>
    <w:rsid w:val="009B0B9E"/>
    <w:rsid w:val="009B0D41"/>
    <w:rsid w:val="009B0E03"/>
    <w:rsid w:val="009B1598"/>
    <w:rsid w:val="009B1617"/>
    <w:rsid w:val="009B1B96"/>
    <w:rsid w:val="009B1BC8"/>
    <w:rsid w:val="009B1F42"/>
    <w:rsid w:val="009B1FCE"/>
    <w:rsid w:val="009B20D8"/>
    <w:rsid w:val="009B29AC"/>
    <w:rsid w:val="009B2B43"/>
    <w:rsid w:val="009B2C50"/>
    <w:rsid w:val="009B2CC1"/>
    <w:rsid w:val="009B2CF9"/>
    <w:rsid w:val="009B3192"/>
    <w:rsid w:val="009B3246"/>
    <w:rsid w:val="009B3990"/>
    <w:rsid w:val="009B39D4"/>
    <w:rsid w:val="009B3E8C"/>
    <w:rsid w:val="009B42CD"/>
    <w:rsid w:val="009B460E"/>
    <w:rsid w:val="009B4960"/>
    <w:rsid w:val="009B4AED"/>
    <w:rsid w:val="009B4C9C"/>
    <w:rsid w:val="009B5A45"/>
    <w:rsid w:val="009B5E50"/>
    <w:rsid w:val="009B5F5D"/>
    <w:rsid w:val="009B65A2"/>
    <w:rsid w:val="009B68EA"/>
    <w:rsid w:val="009B6B83"/>
    <w:rsid w:val="009B6E6B"/>
    <w:rsid w:val="009B7754"/>
    <w:rsid w:val="009B7AC6"/>
    <w:rsid w:val="009B7FD5"/>
    <w:rsid w:val="009C0002"/>
    <w:rsid w:val="009C009B"/>
    <w:rsid w:val="009C0339"/>
    <w:rsid w:val="009C0A20"/>
    <w:rsid w:val="009C0EFD"/>
    <w:rsid w:val="009C114B"/>
    <w:rsid w:val="009C1187"/>
    <w:rsid w:val="009C15FC"/>
    <w:rsid w:val="009C1A55"/>
    <w:rsid w:val="009C1BB7"/>
    <w:rsid w:val="009C1CB8"/>
    <w:rsid w:val="009C249D"/>
    <w:rsid w:val="009C26D9"/>
    <w:rsid w:val="009C272D"/>
    <w:rsid w:val="009C28FA"/>
    <w:rsid w:val="009C39D1"/>
    <w:rsid w:val="009C4197"/>
    <w:rsid w:val="009C42D4"/>
    <w:rsid w:val="009C459D"/>
    <w:rsid w:val="009C48FE"/>
    <w:rsid w:val="009C4AC8"/>
    <w:rsid w:val="009C5264"/>
    <w:rsid w:val="009C531D"/>
    <w:rsid w:val="009C5401"/>
    <w:rsid w:val="009C5534"/>
    <w:rsid w:val="009C5B47"/>
    <w:rsid w:val="009C613E"/>
    <w:rsid w:val="009C6A2C"/>
    <w:rsid w:val="009C74C8"/>
    <w:rsid w:val="009C7CE4"/>
    <w:rsid w:val="009D02A1"/>
    <w:rsid w:val="009D05D0"/>
    <w:rsid w:val="009D0A1D"/>
    <w:rsid w:val="009D0A1F"/>
    <w:rsid w:val="009D0B1B"/>
    <w:rsid w:val="009D10DC"/>
    <w:rsid w:val="009D117A"/>
    <w:rsid w:val="009D1428"/>
    <w:rsid w:val="009D14EF"/>
    <w:rsid w:val="009D1A92"/>
    <w:rsid w:val="009D1B9A"/>
    <w:rsid w:val="009D1E21"/>
    <w:rsid w:val="009D1E63"/>
    <w:rsid w:val="009D25F2"/>
    <w:rsid w:val="009D28B3"/>
    <w:rsid w:val="009D2B68"/>
    <w:rsid w:val="009D2C71"/>
    <w:rsid w:val="009D2CD1"/>
    <w:rsid w:val="009D2FC0"/>
    <w:rsid w:val="009D30DD"/>
    <w:rsid w:val="009D3216"/>
    <w:rsid w:val="009D3682"/>
    <w:rsid w:val="009D38EE"/>
    <w:rsid w:val="009D3BD2"/>
    <w:rsid w:val="009D3D04"/>
    <w:rsid w:val="009D3D53"/>
    <w:rsid w:val="009D3D60"/>
    <w:rsid w:val="009D4053"/>
    <w:rsid w:val="009D405B"/>
    <w:rsid w:val="009D42EA"/>
    <w:rsid w:val="009D4C15"/>
    <w:rsid w:val="009D530F"/>
    <w:rsid w:val="009D543E"/>
    <w:rsid w:val="009D54B2"/>
    <w:rsid w:val="009D589C"/>
    <w:rsid w:val="009D5D3B"/>
    <w:rsid w:val="009D5EF9"/>
    <w:rsid w:val="009D5F63"/>
    <w:rsid w:val="009D62C1"/>
    <w:rsid w:val="009D6955"/>
    <w:rsid w:val="009D6C1F"/>
    <w:rsid w:val="009D6DE5"/>
    <w:rsid w:val="009D6E49"/>
    <w:rsid w:val="009D6F44"/>
    <w:rsid w:val="009D725E"/>
    <w:rsid w:val="009D78B0"/>
    <w:rsid w:val="009D7A48"/>
    <w:rsid w:val="009D7C36"/>
    <w:rsid w:val="009D7D15"/>
    <w:rsid w:val="009D7F1F"/>
    <w:rsid w:val="009E0011"/>
    <w:rsid w:val="009E111E"/>
    <w:rsid w:val="009E1188"/>
    <w:rsid w:val="009E13A8"/>
    <w:rsid w:val="009E1431"/>
    <w:rsid w:val="009E1731"/>
    <w:rsid w:val="009E19A4"/>
    <w:rsid w:val="009E1B91"/>
    <w:rsid w:val="009E1F35"/>
    <w:rsid w:val="009E2286"/>
    <w:rsid w:val="009E2D5B"/>
    <w:rsid w:val="009E35B3"/>
    <w:rsid w:val="009E3845"/>
    <w:rsid w:val="009E3A7D"/>
    <w:rsid w:val="009E3ABC"/>
    <w:rsid w:val="009E4137"/>
    <w:rsid w:val="009E418B"/>
    <w:rsid w:val="009E43F1"/>
    <w:rsid w:val="009E4E8F"/>
    <w:rsid w:val="009E4F5C"/>
    <w:rsid w:val="009E4F6C"/>
    <w:rsid w:val="009E4F9A"/>
    <w:rsid w:val="009E529A"/>
    <w:rsid w:val="009E5602"/>
    <w:rsid w:val="009E5756"/>
    <w:rsid w:val="009E598B"/>
    <w:rsid w:val="009E5B83"/>
    <w:rsid w:val="009E5BB3"/>
    <w:rsid w:val="009E5C9A"/>
    <w:rsid w:val="009E5E4A"/>
    <w:rsid w:val="009E61A3"/>
    <w:rsid w:val="009E621C"/>
    <w:rsid w:val="009E639F"/>
    <w:rsid w:val="009E63DC"/>
    <w:rsid w:val="009E649F"/>
    <w:rsid w:val="009E6BBF"/>
    <w:rsid w:val="009E70EE"/>
    <w:rsid w:val="009E7292"/>
    <w:rsid w:val="009E74B5"/>
    <w:rsid w:val="009E75A3"/>
    <w:rsid w:val="009E77CF"/>
    <w:rsid w:val="009E78DE"/>
    <w:rsid w:val="009E7BB1"/>
    <w:rsid w:val="009E7C3C"/>
    <w:rsid w:val="009F0658"/>
    <w:rsid w:val="009F120E"/>
    <w:rsid w:val="009F1213"/>
    <w:rsid w:val="009F1A10"/>
    <w:rsid w:val="009F1C00"/>
    <w:rsid w:val="009F2DD6"/>
    <w:rsid w:val="009F3027"/>
    <w:rsid w:val="009F361C"/>
    <w:rsid w:val="009F3702"/>
    <w:rsid w:val="009F37D5"/>
    <w:rsid w:val="009F3969"/>
    <w:rsid w:val="009F466F"/>
    <w:rsid w:val="009F48A3"/>
    <w:rsid w:val="009F4C0B"/>
    <w:rsid w:val="009F4CBB"/>
    <w:rsid w:val="009F4EA3"/>
    <w:rsid w:val="009F4EBC"/>
    <w:rsid w:val="009F5596"/>
    <w:rsid w:val="009F56B0"/>
    <w:rsid w:val="009F5948"/>
    <w:rsid w:val="009F5AAF"/>
    <w:rsid w:val="009F61E2"/>
    <w:rsid w:val="009F63F9"/>
    <w:rsid w:val="009F6741"/>
    <w:rsid w:val="009F6B04"/>
    <w:rsid w:val="009F6DC9"/>
    <w:rsid w:val="009F70A5"/>
    <w:rsid w:val="009F744C"/>
    <w:rsid w:val="009F7547"/>
    <w:rsid w:val="009F774B"/>
    <w:rsid w:val="009F78FF"/>
    <w:rsid w:val="009F7BD3"/>
    <w:rsid w:val="009F7D22"/>
    <w:rsid w:val="009F7E08"/>
    <w:rsid w:val="00A001EA"/>
    <w:rsid w:val="00A00801"/>
    <w:rsid w:val="00A00973"/>
    <w:rsid w:val="00A00C26"/>
    <w:rsid w:val="00A00C3C"/>
    <w:rsid w:val="00A00D38"/>
    <w:rsid w:val="00A00D54"/>
    <w:rsid w:val="00A012B3"/>
    <w:rsid w:val="00A01758"/>
    <w:rsid w:val="00A017C4"/>
    <w:rsid w:val="00A019C3"/>
    <w:rsid w:val="00A01D1B"/>
    <w:rsid w:val="00A02017"/>
    <w:rsid w:val="00A02119"/>
    <w:rsid w:val="00A022F1"/>
    <w:rsid w:val="00A026B0"/>
    <w:rsid w:val="00A02BCB"/>
    <w:rsid w:val="00A02DDE"/>
    <w:rsid w:val="00A03A54"/>
    <w:rsid w:val="00A03C59"/>
    <w:rsid w:val="00A03C8C"/>
    <w:rsid w:val="00A03F6F"/>
    <w:rsid w:val="00A0483E"/>
    <w:rsid w:val="00A04A90"/>
    <w:rsid w:val="00A04AD0"/>
    <w:rsid w:val="00A052AD"/>
    <w:rsid w:val="00A053D2"/>
    <w:rsid w:val="00A056B9"/>
    <w:rsid w:val="00A05823"/>
    <w:rsid w:val="00A05F59"/>
    <w:rsid w:val="00A05F6B"/>
    <w:rsid w:val="00A0622F"/>
    <w:rsid w:val="00A06297"/>
    <w:rsid w:val="00A063A0"/>
    <w:rsid w:val="00A063BA"/>
    <w:rsid w:val="00A0688E"/>
    <w:rsid w:val="00A06E23"/>
    <w:rsid w:val="00A0716C"/>
    <w:rsid w:val="00A073F2"/>
    <w:rsid w:val="00A074DB"/>
    <w:rsid w:val="00A07586"/>
    <w:rsid w:val="00A07C0C"/>
    <w:rsid w:val="00A07D09"/>
    <w:rsid w:val="00A108FB"/>
    <w:rsid w:val="00A10F9A"/>
    <w:rsid w:val="00A112C5"/>
    <w:rsid w:val="00A117C5"/>
    <w:rsid w:val="00A12104"/>
    <w:rsid w:val="00A12827"/>
    <w:rsid w:val="00A12A17"/>
    <w:rsid w:val="00A135BF"/>
    <w:rsid w:val="00A139A0"/>
    <w:rsid w:val="00A13E5B"/>
    <w:rsid w:val="00A1484D"/>
    <w:rsid w:val="00A149C9"/>
    <w:rsid w:val="00A1581C"/>
    <w:rsid w:val="00A15C01"/>
    <w:rsid w:val="00A15EC3"/>
    <w:rsid w:val="00A16137"/>
    <w:rsid w:val="00A1685B"/>
    <w:rsid w:val="00A168D2"/>
    <w:rsid w:val="00A16AAD"/>
    <w:rsid w:val="00A16E76"/>
    <w:rsid w:val="00A16EBD"/>
    <w:rsid w:val="00A174BE"/>
    <w:rsid w:val="00A178C5"/>
    <w:rsid w:val="00A17A20"/>
    <w:rsid w:val="00A17CD6"/>
    <w:rsid w:val="00A2005B"/>
    <w:rsid w:val="00A2010F"/>
    <w:rsid w:val="00A20112"/>
    <w:rsid w:val="00A20724"/>
    <w:rsid w:val="00A20906"/>
    <w:rsid w:val="00A20E61"/>
    <w:rsid w:val="00A21539"/>
    <w:rsid w:val="00A215FE"/>
    <w:rsid w:val="00A21718"/>
    <w:rsid w:val="00A2178B"/>
    <w:rsid w:val="00A21821"/>
    <w:rsid w:val="00A21BB6"/>
    <w:rsid w:val="00A220F7"/>
    <w:rsid w:val="00A22300"/>
    <w:rsid w:val="00A2245B"/>
    <w:rsid w:val="00A224B1"/>
    <w:rsid w:val="00A226D0"/>
    <w:rsid w:val="00A2290D"/>
    <w:rsid w:val="00A22E3A"/>
    <w:rsid w:val="00A22E46"/>
    <w:rsid w:val="00A22ECE"/>
    <w:rsid w:val="00A231E6"/>
    <w:rsid w:val="00A233CF"/>
    <w:rsid w:val="00A23422"/>
    <w:rsid w:val="00A23608"/>
    <w:rsid w:val="00A23B31"/>
    <w:rsid w:val="00A23B70"/>
    <w:rsid w:val="00A23BBB"/>
    <w:rsid w:val="00A23D20"/>
    <w:rsid w:val="00A24077"/>
    <w:rsid w:val="00A24153"/>
    <w:rsid w:val="00A243CE"/>
    <w:rsid w:val="00A2455F"/>
    <w:rsid w:val="00A2496F"/>
    <w:rsid w:val="00A24F97"/>
    <w:rsid w:val="00A257B4"/>
    <w:rsid w:val="00A2594C"/>
    <w:rsid w:val="00A25C7E"/>
    <w:rsid w:val="00A25E40"/>
    <w:rsid w:val="00A26297"/>
    <w:rsid w:val="00A265A2"/>
    <w:rsid w:val="00A269EC"/>
    <w:rsid w:val="00A26B99"/>
    <w:rsid w:val="00A26E09"/>
    <w:rsid w:val="00A26FB6"/>
    <w:rsid w:val="00A27545"/>
    <w:rsid w:val="00A27707"/>
    <w:rsid w:val="00A27756"/>
    <w:rsid w:val="00A3020A"/>
    <w:rsid w:val="00A309BE"/>
    <w:rsid w:val="00A30A99"/>
    <w:rsid w:val="00A30D7B"/>
    <w:rsid w:val="00A31800"/>
    <w:rsid w:val="00A31B44"/>
    <w:rsid w:val="00A31D90"/>
    <w:rsid w:val="00A31EF4"/>
    <w:rsid w:val="00A31F23"/>
    <w:rsid w:val="00A32C20"/>
    <w:rsid w:val="00A32D31"/>
    <w:rsid w:val="00A330CF"/>
    <w:rsid w:val="00A3332F"/>
    <w:rsid w:val="00A334F1"/>
    <w:rsid w:val="00A335F3"/>
    <w:rsid w:val="00A33632"/>
    <w:rsid w:val="00A336DA"/>
    <w:rsid w:val="00A33C16"/>
    <w:rsid w:val="00A33C2C"/>
    <w:rsid w:val="00A33E5F"/>
    <w:rsid w:val="00A34161"/>
    <w:rsid w:val="00A3491E"/>
    <w:rsid w:val="00A34927"/>
    <w:rsid w:val="00A34E16"/>
    <w:rsid w:val="00A35B8C"/>
    <w:rsid w:val="00A35FAD"/>
    <w:rsid w:val="00A36047"/>
    <w:rsid w:val="00A3618B"/>
    <w:rsid w:val="00A36675"/>
    <w:rsid w:val="00A3669C"/>
    <w:rsid w:val="00A36CDC"/>
    <w:rsid w:val="00A36EE8"/>
    <w:rsid w:val="00A37384"/>
    <w:rsid w:val="00A37EEA"/>
    <w:rsid w:val="00A40200"/>
    <w:rsid w:val="00A4027E"/>
    <w:rsid w:val="00A40794"/>
    <w:rsid w:val="00A40B89"/>
    <w:rsid w:val="00A41790"/>
    <w:rsid w:val="00A41B0A"/>
    <w:rsid w:val="00A41EA6"/>
    <w:rsid w:val="00A423B6"/>
    <w:rsid w:val="00A42C37"/>
    <w:rsid w:val="00A42FF0"/>
    <w:rsid w:val="00A436BF"/>
    <w:rsid w:val="00A4385C"/>
    <w:rsid w:val="00A43895"/>
    <w:rsid w:val="00A43940"/>
    <w:rsid w:val="00A43CFD"/>
    <w:rsid w:val="00A43D98"/>
    <w:rsid w:val="00A444B1"/>
    <w:rsid w:val="00A4451E"/>
    <w:rsid w:val="00A4495D"/>
    <w:rsid w:val="00A44C35"/>
    <w:rsid w:val="00A44D9B"/>
    <w:rsid w:val="00A45347"/>
    <w:rsid w:val="00A45BFA"/>
    <w:rsid w:val="00A45C1F"/>
    <w:rsid w:val="00A45CA0"/>
    <w:rsid w:val="00A45E0E"/>
    <w:rsid w:val="00A46608"/>
    <w:rsid w:val="00A46648"/>
    <w:rsid w:val="00A46965"/>
    <w:rsid w:val="00A4699B"/>
    <w:rsid w:val="00A46C89"/>
    <w:rsid w:val="00A473B1"/>
    <w:rsid w:val="00A479B3"/>
    <w:rsid w:val="00A47C7C"/>
    <w:rsid w:val="00A500DC"/>
    <w:rsid w:val="00A503E1"/>
    <w:rsid w:val="00A50444"/>
    <w:rsid w:val="00A504CA"/>
    <w:rsid w:val="00A509F5"/>
    <w:rsid w:val="00A50AA4"/>
    <w:rsid w:val="00A50ACD"/>
    <w:rsid w:val="00A50F02"/>
    <w:rsid w:val="00A514B5"/>
    <w:rsid w:val="00A51548"/>
    <w:rsid w:val="00A51674"/>
    <w:rsid w:val="00A51907"/>
    <w:rsid w:val="00A51E8E"/>
    <w:rsid w:val="00A51F1E"/>
    <w:rsid w:val="00A52850"/>
    <w:rsid w:val="00A52E97"/>
    <w:rsid w:val="00A52F5D"/>
    <w:rsid w:val="00A52FA7"/>
    <w:rsid w:val="00A5352E"/>
    <w:rsid w:val="00A538F2"/>
    <w:rsid w:val="00A5451D"/>
    <w:rsid w:val="00A5491F"/>
    <w:rsid w:val="00A549A8"/>
    <w:rsid w:val="00A54B9A"/>
    <w:rsid w:val="00A54BAD"/>
    <w:rsid w:val="00A550B7"/>
    <w:rsid w:val="00A553F0"/>
    <w:rsid w:val="00A55507"/>
    <w:rsid w:val="00A55959"/>
    <w:rsid w:val="00A55D53"/>
    <w:rsid w:val="00A5604D"/>
    <w:rsid w:val="00A562D8"/>
    <w:rsid w:val="00A562DA"/>
    <w:rsid w:val="00A562FE"/>
    <w:rsid w:val="00A5699D"/>
    <w:rsid w:val="00A56D84"/>
    <w:rsid w:val="00A56F9F"/>
    <w:rsid w:val="00A57181"/>
    <w:rsid w:val="00A57265"/>
    <w:rsid w:val="00A57495"/>
    <w:rsid w:val="00A57971"/>
    <w:rsid w:val="00A57979"/>
    <w:rsid w:val="00A60A53"/>
    <w:rsid w:val="00A60B70"/>
    <w:rsid w:val="00A60CA7"/>
    <w:rsid w:val="00A60EF4"/>
    <w:rsid w:val="00A61116"/>
    <w:rsid w:val="00A6145E"/>
    <w:rsid w:val="00A6157F"/>
    <w:rsid w:val="00A615DC"/>
    <w:rsid w:val="00A616DF"/>
    <w:rsid w:val="00A617BF"/>
    <w:rsid w:val="00A619F3"/>
    <w:rsid w:val="00A61CD1"/>
    <w:rsid w:val="00A61D28"/>
    <w:rsid w:val="00A62983"/>
    <w:rsid w:val="00A62FAB"/>
    <w:rsid w:val="00A63074"/>
    <w:rsid w:val="00A63103"/>
    <w:rsid w:val="00A635D9"/>
    <w:rsid w:val="00A63642"/>
    <w:rsid w:val="00A6389F"/>
    <w:rsid w:val="00A6426B"/>
    <w:rsid w:val="00A6480F"/>
    <w:rsid w:val="00A64B8C"/>
    <w:rsid w:val="00A64DF1"/>
    <w:rsid w:val="00A64DFF"/>
    <w:rsid w:val="00A6529C"/>
    <w:rsid w:val="00A656A7"/>
    <w:rsid w:val="00A658B9"/>
    <w:rsid w:val="00A65FA2"/>
    <w:rsid w:val="00A663A5"/>
    <w:rsid w:val="00A6696E"/>
    <w:rsid w:val="00A66E29"/>
    <w:rsid w:val="00A66F55"/>
    <w:rsid w:val="00A676C4"/>
    <w:rsid w:val="00A676C6"/>
    <w:rsid w:val="00A67932"/>
    <w:rsid w:val="00A67DE0"/>
    <w:rsid w:val="00A70995"/>
    <w:rsid w:val="00A70B47"/>
    <w:rsid w:val="00A70C90"/>
    <w:rsid w:val="00A71022"/>
    <w:rsid w:val="00A710AA"/>
    <w:rsid w:val="00A718E4"/>
    <w:rsid w:val="00A71A86"/>
    <w:rsid w:val="00A71AC9"/>
    <w:rsid w:val="00A7251C"/>
    <w:rsid w:val="00A726D9"/>
    <w:rsid w:val="00A7283A"/>
    <w:rsid w:val="00A728D0"/>
    <w:rsid w:val="00A728E4"/>
    <w:rsid w:val="00A72D4E"/>
    <w:rsid w:val="00A72EE8"/>
    <w:rsid w:val="00A734F3"/>
    <w:rsid w:val="00A73F08"/>
    <w:rsid w:val="00A74888"/>
    <w:rsid w:val="00A74EC6"/>
    <w:rsid w:val="00A7507F"/>
    <w:rsid w:val="00A75369"/>
    <w:rsid w:val="00A754CB"/>
    <w:rsid w:val="00A75571"/>
    <w:rsid w:val="00A76149"/>
    <w:rsid w:val="00A76624"/>
    <w:rsid w:val="00A76EA8"/>
    <w:rsid w:val="00A77099"/>
    <w:rsid w:val="00A7730D"/>
    <w:rsid w:val="00A77661"/>
    <w:rsid w:val="00A77B15"/>
    <w:rsid w:val="00A77F01"/>
    <w:rsid w:val="00A80307"/>
    <w:rsid w:val="00A80612"/>
    <w:rsid w:val="00A809EE"/>
    <w:rsid w:val="00A80B34"/>
    <w:rsid w:val="00A80CC6"/>
    <w:rsid w:val="00A810F9"/>
    <w:rsid w:val="00A818E4"/>
    <w:rsid w:val="00A81D8B"/>
    <w:rsid w:val="00A820F9"/>
    <w:rsid w:val="00A82670"/>
    <w:rsid w:val="00A827EE"/>
    <w:rsid w:val="00A82A46"/>
    <w:rsid w:val="00A82E7A"/>
    <w:rsid w:val="00A83155"/>
    <w:rsid w:val="00A8348F"/>
    <w:rsid w:val="00A835FD"/>
    <w:rsid w:val="00A83836"/>
    <w:rsid w:val="00A838FB"/>
    <w:rsid w:val="00A83B55"/>
    <w:rsid w:val="00A83DD8"/>
    <w:rsid w:val="00A8402E"/>
    <w:rsid w:val="00A840FA"/>
    <w:rsid w:val="00A843BE"/>
    <w:rsid w:val="00A845F4"/>
    <w:rsid w:val="00A8466C"/>
    <w:rsid w:val="00A847D2"/>
    <w:rsid w:val="00A848F1"/>
    <w:rsid w:val="00A849D4"/>
    <w:rsid w:val="00A849F8"/>
    <w:rsid w:val="00A84B51"/>
    <w:rsid w:val="00A84DA6"/>
    <w:rsid w:val="00A85523"/>
    <w:rsid w:val="00A85564"/>
    <w:rsid w:val="00A85733"/>
    <w:rsid w:val="00A859BD"/>
    <w:rsid w:val="00A85B0E"/>
    <w:rsid w:val="00A85B2C"/>
    <w:rsid w:val="00A86080"/>
    <w:rsid w:val="00A860E5"/>
    <w:rsid w:val="00A8615A"/>
    <w:rsid w:val="00A862C0"/>
    <w:rsid w:val="00A866E0"/>
    <w:rsid w:val="00A86A1F"/>
    <w:rsid w:val="00A86C74"/>
    <w:rsid w:val="00A86DED"/>
    <w:rsid w:val="00A87184"/>
    <w:rsid w:val="00A87442"/>
    <w:rsid w:val="00A87AB1"/>
    <w:rsid w:val="00A87CC4"/>
    <w:rsid w:val="00A9007C"/>
    <w:rsid w:val="00A90AF2"/>
    <w:rsid w:val="00A90CFE"/>
    <w:rsid w:val="00A90ECF"/>
    <w:rsid w:val="00A9166D"/>
    <w:rsid w:val="00A916CA"/>
    <w:rsid w:val="00A91762"/>
    <w:rsid w:val="00A91A2B"/>
    <w:rsid w:val="00A91B8C"/>
    <w:rsid w:val="00A91D5C"/>
    <w:rsid w:val="00A92282"/>
    <w:rsid w:val="00A92526"/>
    <w:rsid w:val="00A9293A"/>
    <w:rsid w:val="00A92D17"/>
    <w:rsid w:val="00A92D3A"/>
    <w:rsid w:val="00A92E3D"/>
    <w:rsid w:val="00A92F55"/>
    <w:rsid w:val="00A93036"/>
    <w:rsid w:val="00A938F0"/>
    <w:rsid w:val="00A93AB4"/>
    <w:rsid w:val="00A93BD8"/>
    <w:rsid w:val="00A93E9E"/>
    <w:rsid w:val="00A94643"/>
    <w:rsid w:val="00A94868"/>
    <w:rsid w:val="00A949DA"/>
    <w:rsid w:val="00A956F5"/>
    <w:rsid w:val="00A957BF"/>
    <w:rsid w:val="00A9581E"/>
    <w:rsid w:val="00A959F6"/>
    <w:rsid w:val="00A95ABE"/>
    <w:rsid w:val="00A95BE7"/>
    <w:rsid w:val="00A95E66"/>
    <w:rsid w:val="00A95F20"/>
    <w:rsid w:val="00A963DB"/>
    <w:rsid w:val="00A96A9D"/>
    <w:rsid w:val="00A96BDC"/>
    <w:rsid w:val="00A96D81"/>
    <w:rsid w:val="00A96DAE"/>
    <w:rsid w:val="00A973D3"/>
    <w:rsid w:val="00A978DB"/>
    <w:rsid w:val="00A97A1A"/>
    <w:rsid w:val="00A97ADA"/>
    <w:rsid w:val="00AA012E"/>
    <w:rsid w:val="00AA01BB"/>
    <w:rsid w:val="00AA0353"/>
    <w:rsid w:val="00AA0884"/>
    <w:rsid w:val="00AA09D5"/>
    <w:rsid w:val="00AA0D9F"/>
    <w:rsid w:val="00AA1281"/>
    <w:rsid w:val="00AA187C"/>
    <w:rsid w:val="00AA2016"/>
    <w:rsid w:val="00AA2959"/>
    <w:rsid w:val="00AA2C43"/>
    <w:rsid w:val="00AA2D51"/>
    <w:rsid w:val="00AA2DF6"/>
    <w:rsid w:val="00AA328D"/>
    <w:rsid w:val="00AA3656"/>
    <w:rsid w:val="00AA38FB"/>
    <w:rsid w:val="00AA3C9A"/>
    <w:rsid w:val="00AA3F6E"/>
    <w:rsid w:val="00AA4B90"/>
    <w:rsid w:val="00AA509A"/>
    <w:rsid w:val="00AA51F2"/>
    <w:rsid w:val="00AA52F4"/>
    <w:rsid w:val="00AA5300"/>
    <w:rsid w:val="00AA53C3"/>
    <w:rsid w:val="00AA5480"/>
    <w:rsid w:val="00AA55D3"/>
    <w:rsid w:val="00AA5A9D"/>
    <w:rsid w:val="00AA61D3"/>
    <w:rsid w:val="00AA6A6F"/>
    <w:rsid w:val="00AA6CD2"/>
    <w:rsid w:val="00AA706B"/>
    <w:rsid w:val="00AA712F"/>
    <w:rsid w:val="00AA71F9"/>
    <w:rsid w:val="00AA735D"/>
    <w:rsid w:val="00AA7360"/>
    <w:rsid w:val="00AA74D0"/>
    <w:rsid w:val="00AA74E8"/>
    <w:rsid w:val="00AA755C"/>
    <w:rsid w:val="00AA7723"/>
    <w:rsid w:val="00AA77E0"/>
    <w:rsid w:val="00AA7941"/>
    <w:rsid w:val="00AA7A90"/>
    <w:rsid w:val="00AA7E6B"/>
    <w:rsid w:val="00AB01DA"/>
    <w:rsid w:val="00AB0480"/>
    <w:rsid w:val="00AB112F"/>
    <w:rsid w:val="00AB11A3"/>
    <w:rsid w:val="00AB13C8"/>
    <w:rsid w:val="00AB1734"/>
    <w:rsid w:val="00AB1933"/>
    <w:rsid w:val="00AB19BF"/>
    <w:rsid w:val="00AB1D43"/>
    <w:rsid w:val="00AB1ED3"/>
    <w:rsid w:val="00AB20C5"/>
    <w:rsid w:val="00AB2726"/>
    <w:rsid w:val="00AB28FC"/>
    <w:rsid w:val="00AB291B"/>
    <w:rsid w:val="00AB2C86"/>
    <w:rsid w:val="00AB3278"/>
    <w:rsid w:val="00AB39D7"/>
    <w:rsid w:val="00AB3D81"/>
    <w:rsid w:val="00AB4161"/>
    <w:rsid w:val="00AB41DB"/>
    <w:rsid w:val="00AB4620"/>
    <w:rsid w:val="00AB4921"/>
    <w:rsid w:val="00AB4940"/>
    <w:rsid w:val="00AB498B"/>
    <w:rsid w:val="00AB4AD8"/>
    <w:rsid w:val="00AB4C1C"/>
    <w:rsid w:val="00AB4D32"/>
    <w:rsid w:val="00AB510A"/>
    <w:rsid w:val="00AB57E8"/>
    <w:rsid w:val="00AB58BD"/>
    <w:rsid w:val="00AB5A5C"/>
    <w:rsid w:val="00AB5E38"/>
    <w:rsid w:val="00AB6880"/>
    <w:rsid w:val="00AB6C3D"/>
    <w:rsid w:val="00AB6DDD"/>
    <w:rsid w:val="00AB6FB8"/>
    <w:rsid w:val="00AB70B6"/>
    <w:rsid w:val="00AB7220"/>
    <w:rsid w:val="00AB72E8"/>
    <w:rsid w:val="00AB7431"/>
    <w:rsid w:val="00AB750B"/>
    <w:rsid w:val="00AB7654"/>
    <w:rsid w:val="00AB7987"/>
    <w:rsid w:val="00AB7BAC"/>
    <w:rsid w:val="00AB7C7D"/>
    <w:rsid w:val="00AB7E42"/>
    <w:rsid w:val="00AC0CD8"/>
    <w:rsid w:val="00AC144B"/>
    <w:rsid w:val="00AC1495"/>
    <w:rsid w:val="00AC2066"/>
    <w:rsid w:val="00AC22A4"/>
    <w:rsid w:val="00AC237C"/>
    <w:rsid w:val="00AC24DA"/>
    <w:rsid w:val="00AC269E"/>
    <w:rsid w:val="00AC2946"/>
    <w:rsid w:val="00AC2C01"/>
    <w:rsid w:val="00AC3215"/>
    <w:rsid w:val="00AC3349"/>
    <w:rsid w:val="00AC34A2"/>
    <w:rsid w:val="00AC394D"/>
    <w:rsid w:val="00AC3ADD"/>
    <w:rsid w:val="00AC3F2F"/>
    <w:rsid w:val="00AC4491"/>
    <w:rsid w:val="00AC44B7"/>
    <w:rsid w:val="00AC490C"/>
    <w:rsid w:val="00AC4A30"/>
    <w:rsid w:val="00AC4F14"/>
    <w:rsid w:val="00AC5191"/>
    <w:rsid w:val="00AC5D98"/>
    <w:rsid w:val="00AC623B"/>
    <w:rsid w:val="00AC6E1D"/>
    <w:rsid w:val="00AC7496"/>
    <w:rsid w:val="00AC7497"/>
    <w:rsid w:val="00AC74B3"/>
    <w:rsid w:val="00AC75D7"/>
    <w:rsid w:val="00AC7CC7"/>
    <w:rsid w:val="00AC7E9D"/>
    <w:rsid w:val="00AD0078"/>
    <w:rsid w:val="00AD02A5"/>
    <w:rsid w:val="00AD02CC"/>
    <w:rsid w:val="00AD0303"/>
    <w:rsid w:val="00AD0B0C"/>
    <w:rsid w:val="00AD0C02"/>
    <w:rsid w:val="00AD1658"/>
    <w:rsid w:val="00AD16B2"/>
    <w:rsid w:val="00AD18BC"/>
    <w:rsid w:val="00AD1928"/>
    <w:rsid w:val="00AD1C89"/>
    <w:rsid w:val="00AD2609"/>
    <w:rsid w:val="00AD2A48"/>
    <w:rsid w:val="00AD2A5F"/>
    <w:rsid w:val="00AD33D2"/>
    <w:rsid w:val="00AD3434"/>
    <w:rsid w:val="00AD45F4"/>
    <w:rsid w:val="00AD473D"/>
    <w:rsid w:val="00AD47B6"/>
    <w:rsid w:val="00AD485F"/>
    <w:rsid w:val="00AD4CF2"/>
    <w:rsid w:val="00AD4EAB"/>
    <w:rsid w:val="00AD4F2B"/>
    <w:rsid w:val="00AD5001"/>
    <w:rsid w:val="00AD575B"/>
    <w:rsid w:val="00AD596C"/>
    <w:rsid w:val="00AD5AC8"/>
    <w:rsid w:val="00AD5C4C"/>
    <w:rsid w:val="00AD5FEF"/>
    <w:rsid w:val="00AD6034"/>
    <w:rsid w:val="00AD609D"/>
    <w:rsid w:val="00AD65E3"/>
    <w:rsid w:val="00AD66DB"/>
    <w:rsid w:val="00AD6B52"/>
    <w:rsid w:val="00AD6D66"/>
    <w:rsid w:val="00AD6E9D"/>
    <w:rsid w:val="00AD7462"/>
    <w:rsid w:val="00AD7575"/>
    <w:rsid w:val="00AD77A0"/>
    <w:rsid w:val="00AE0058"/>
    <w:rsid w:val="00AE0141"/>
    <w:rsid w:val="00AE0168"/>
    <w:rsid w:val="00AE0536"/>
    <w:rsid w:val="00AE05BB"/>
    <w:rsid w:val="00AE0B2D"/>
    <w:rsid w:val="00AE0EDB"/>
    <w:rsid w:val="00AE0F9D"/>
    <w:rsid w:val="00AE12AC"/>
    <w:rsid w:val="00AE15A6"/>
    <w:rsid w:val="00AE16F7"/>
    <w:rsid w:val="00AE1786"/>
    <w:rsid w:val="00AE1877"/>
    <w:rsid w:val="00AE18ED"/>
    <w:rsid w:val="00AE1BD3"/>
    <w:rsid w:val="00AE1D38"/>
    <w:rsid w:val="00AE1F7E"/>
    <w:rsid w:val="00AE237C"/>
    <w:rsid w:val="00AE252F"/>
    <w:rsid w:val="00AE2C18"/>
    <w:rsid w:val="00AE2C3A"/>
    <w:rsid w:val="00AE315C"/>
    <w:rsid w:val="00AE328E"/>
    <w:rsid w:val="00AE371D"/>
    <w:rsid w:val="00AE3F89"/>
    <w:rsid w:val="00AE4015"/>
    <w:rsid w:val="00AE4117"/>
    <w:rsid w:val="00AE4C13"/>
    <w:rsid w:val="00AE50EA"/>
    <w:rsid w:val="00AE528A"/>
    <w:rsid w:val="00AE5322"/>
    <w:rsid w:val="00AE5691"/>
    <w:rsid w:val="00AE58D3"/>
    <w:rsid w:val="00AE5CA0"/>
    <w:rsid w:val="00AE616F"/>
    <w:rsid w:val="00AE6949"/>
    <w:rsid w:val="00AE6C34"/>
    <w:rsid w:val="00AE7840"/>
    <w:rsid w:val="00AE7B84"/>
    <w:rsid w:val="00AF0289"/>
    <w:rsid w:val="00AF06FA"/>
    <w:rsid w:val="00AF0805"/>
    <w:rsid w:val="00AF0C6B"/>
    <w:rsid w:val="00AF18A5"/>
    <w:rsid w:val="00AF1A5E"/>
    <w:rsid w:val="00AF1B5D"/>
    <w:rsid w:val="00AF2261"/>
    <w:rsid w:val="00AF28CE"/>
    <w:rsid w:val="00AF2A86"/>
    <w:rsid w:val="00AF33D2"/>
    <w:rsid w:val="00AF39FF"/>
    <w:rsid w:val="00AF3A50"/>
    <w:rsid w:val="00AF3DB5"/>
    <w:rsid w:val="00AF3E6A"/>
    <w:rsid w:val="00AF3F4B"/>
    <w:rsid w:val="00AF429F"/>
    <w:rsid w:val="00AF4788"/>
    <w:rsid w:val="00AF50F3"/>
    <w:rsid w:val="00AF51F9"/>
    <w:rsid w:val="00AF5494"/>
    <w:rsid w:val="00AF5B7A"/>
    <w:rsid w:val="00AF5ED0"/>
    <w:rsid w:val="00AF5F32"/>
    <w:rsid w:val="00AF6366"/>
    <w:rsid w:val="00AF7121"/>
    <w:rsid w:val="00AF7BF6"/>
    <w:rsid w:val="00AF7D45"/>
    <w:rsid w:val="00B000F3"/>
    <w:rsid w:val="00B0010E"/>
    <w:rsid w:val="00B001FB"/>
    <w:rsid w:val="00B0049F"/>
    <w:rsid w:val="00B00778"/>
    <w:rsid w:val="00B0115D"/>
    <w:rsid w:val="00B012AF"/>
    <w:rsid w:val="00B0170E"/>
    <w:rsid w:val="00B017CA"/>
    <w:rsid w:val="00B01AB3"/>
    <w:rsid w:val="00B01FEB"/>
    <w:rsid w:val="00B02049"/>
    <w:rsid w:val="00B027E3"/>
    <w:rsid w:val="00B02881"/>
    <w:rsid w:val="00B02B8E"/>
    <w:rsid w:val="00B02C5D"/>
    <w:rsid w:val="00B02DFB"/>
    <w:rsid w:val="00B031CE"/>
    <w:rsid w:val="00B0362E"/>
    <w:rsid w:val="00B03A2E"/>
    <w:rsid w:val="00B03D3F"/>
    <w:rsid w:val="00B044A1"/>
    <w:rsid w:val="00B044F6"/>
    <w:rsid w:val="00B04DD8"/>
    <w:rsid w:val="00B04F66"/>
    <w:rsid w:val="00B0583C"/>
    <w:rsid w:val="00B05916"/>
    <w:rsid w:val="00B05977"/>
    <w:rsid w:val="00B05D49"/>
    <w:rsid w:val="00B0629F"/>
    <w:rsid w:val="00B06E61"/>
    <w:rsid w:val="00B06FE9"/>
    <w:rsid w:val="00B07182"/>
    <w:rsid w:val="00B07614"/>
    <w:rsid w:val="00B07A79"/>
    <w:rsid w:val="00B07C1B"/>
    <w:rsid w:val="00B1025A"/>
    <w:rsid w:val="00B10E7A"/>
    <w:rsid w:val="00B11282"/>
    <w:rsid w:val="00B1168C"/>
    <w:rsid w:val="00B12687"/>
    <w:rsid w:val="00B12E2A"/>
    <w:rsid w:val="00B12E44"/>
    <w:rsid w:val="00B13202"/>
    <w:rsid w:val="00B13487"/>
    <w:rsid w:val="00B13AC8"/>
    <w:rsid w:val="00B13B39"/>
    <w:rsid w:val="00B14147"/>
    <w:rsid w:val="00B14653"/>
    <w:rsid w:val="00B147CF"/>
    <w:rsid w:val="00B14AB9"/>
    <w:rsid w:val="00B14CCE"/>
    <w:rsid w:val="00B14EFD"/>
    <w:rsid w:val="00B14F90"/>
    <w:rsid w:val="00B15399"/>
    <w:rsid w:val="00B15618"/>
    <w:rsid w:val="00B15885"/>
    <w:rsid w:val="00B161CD"/>
    <w:rsid w:val="00B161D4"/>
    <w:rsid w:val="00B165AF"/>
    <w:rsid w:val="00B166AE"/>
    <w:rsid w:val="00B1688B"/>
    <w:rsid w:val="00B16FD0"/>
    <w:rsid w:val="00B17141"/>
    <w:rsid w:val="00B17E38"/>
    <w:rsid w:val="00B17E6B"/>
    <w:rsid w:val="00B20B7E"/>
    <w:rsid w:val="00B21178"/>
    <w:rsid w:val="00B21290"/>
    <w:rsid w:val="00B215E3"/>
    <w:rsid w:val="00B216DF"/>
    <w:rsid w:val="00B22367"/>
    <w:rsid w:val="00B22550"/>
    <w:rsid w:val="00B22CE0"/>
    <w:rsid w:val="00B232D3"/>
    <w:rsid w:val="00B23590"/>
    <w:rsid w:val="00B235F6"/>
    <w:rsid w:val="00B23683"/>
    <w:rsid w:val="00B23F56"/>
    <w:rsid w:val="00B240E6"/>
    <w:rsid w:val="00B24185"/>
    <w:rsid w:val="00B24471"/>
    <w:rsid w:val="00B2450D"/>
    <w:rsid w:val="00B24986"/>
    <w:rsid w:val="00B2530D"/>
    <w:rsid w:val="00B25408"/>
    <w:rsid w:val="00B258F7"/>
    <w:rsid w:val="00B2626B"/>
    <w:rsid w:val="00B2629E"/>
    <w:rsid w:val="00B26684"/>
    <w:rsid w:val="00B26EAC"/>
    <w:rsid w:val="00B27070"/>
    <w:rsid w:val="00B2708C"/>
    <w:rsid w:val="00B273E9"/>
    <w:rsid w:val="00B278C0"/>
    <w:rsid w:val="00B3033C"/>
    <w:rsid w:val="00B30592"/>
    <w:rsid w:val="00B30633"/>
    <w:rsid w:val="00B30A76"/>
    <w:rsid w:val="00B30AAA"/>
    <w:rsid w:val="00B30D1C"/>
    <w:rsid w:val="00B31D9D"/>
    <w:rsid w:val="00B31EDC"/>
    <w:rsid w:val="00B31F21"/>
    <w:rsid w:val="00B329CD"/>
    <w:rsid w:val="00B32A61"/>
    <w:rsid w:val="00B32BFC"/>
    <w:rsid w:val="00B33227"/>
    <w:rsid w:val="00B3360C"/>
    <w:rsid w:val="00B34775"/>
    <w:rsid w:val="00B34816"/>
    <w:rsid w:val="00B34B85"/>
    <w:rsid w:val="00B34BE7"/>
    <w:rsid w:val="00B34E1E"/>
    <w:rsid w:val="00B351FF"/>
    <w:rsid w:val="00B35242"/>
    <w:rsid w:val="00B353E5"/>
    <w:rsid w:val="00B355E2"/>
    <w:rsid w:val="00B357DE"/>
    <w:rsid w:val="00B3582B"/>
    <w:rsid w:val="00B35ACB"/>
    <w:rsid w:val="00B35FAE"/>
    <w:rsid w:val="00B360FD"/>
    <w:rsid w:val="00B36502"/>
    <w:rsid w:val="00B3668D"/>
    <w:rsid w:val="00B367E0"/>
    <w:rsid w:val="00B36A35"/>
    <w:rsid w:val="00B36BD9"/>
    <w:rsid w:val="00B37077"/>
    <w:rsid w:val="00B372F2"/>
    <w:rsid w:val="00B37458"/>
    <w:rsid w:val="00B37538"/>
    <w:rsid w:val="00B37F24"/>
    <w:rsid w:val="00B403F9"/>
    <w:rsid w:val="00B40591"/>
    <w:rsid w:val="00B40919"/>
    <w:rsid w:val="00B41715"/>
    <w:rsid w:val="00B419B3"/>
    <w:rsid w:val="00B41BD3"/>
    <w:rsid w:val="00B41DBF"/>
    <w:rsid w:val="00B42116"/>
    <w:rsid w:val="00B42FB3"/>
    <w:rsid w:val="00B43397"/>
    <w:rsid w:val="00B435AD"/>
    <w:rsid w:val="00B43966"/>
    <w:rsid w:val="00B43ABF"/>
    <w:rsid w:val="00B43F5A"/>
    <w:rsid w:val="00B43FD4"/>
    <w:rsid w:val="00B44240"/>
    <w:rsid w:val="00B4453D"/>
    <w:rsid w:val="00B45726"/>
    <w:rsid w:val="00B459B2"/>
    <w:rsid w:val="00B45C51"/>
    <w:rsid w:val="00B464BB"/>
    <w:rsid w:val="00B46565"/>
    <w:rsid w:val="00B4664A"/>
    <w:rsid w:val="00B4670B"/>
    <w:rsid w:val="00B468D1"/>
    <w:rsid w:val="00B46A64"/>
    <w:rsid w:val="00B46E30"/>
    <w:rsid w:val="00B4788F"/>
    <w:rsid w:val="00B47958"/>
    <w:rsid w:val="00B47E27"/>
    <w:rsid w:val="00B503D4"/>
    <w:rsid w:val="00B5075C"/>
    <w:rsid w:val="00B50A1F"/>
    <w:rsid w:val="00B50DB7"/>
    <w:rsid w:val="00B50F5E"/>
    <w:rsid w:val="00B51073"/>
    <w:rsid w:val="00B5193C"/>
    <w:rsid w:val="00B51FDE"/>
    <w:rsid w:val="00B5215A"/>
    <w:rsid w:val="00B52526"/>
    <w:rsid w:val="00B52A20"/>
    <w:rsid w:val="00B530ED"/>
    <w:rsid w:val="00B530FE"/>
    <w:rsid w:val="00B53336"/>
    <w:rsid w:val="00B535E0"/>
    <w:rsid w:val="00B535E5"/>
    <w:rsid w:val="00B5369D"/>
    <w:rsid w:val="00B5372F"/>
    <w:rsid w:val="00B53ABB"/>
    <w:rsid w:val="00B53BEF"/>
    <w:rsid w:val="00B53D25"/>
    <w:rsid w:val="00B53DBC"/>
    <w:rsid w:val="00B54614"/>
    <w:rsid w:val="00B54777"/>
    <w:rsid w:val="00B548BD"/>
    <w:rsid w:val="00B5501D"/>
    <w:rsid w:val="00B55417"/>
    <w:rsid w:val="00B55547"/>
    <w:rsid w:val="00B557EC"/>
    <w:rsid w:val="00B559B5"/>
    <w:rsid w:val="00B55A17"/>
    <w:rsid w:val="00B55B9F"/>
    <w:rsid w:val="00B55C8D"/>
    <w:rsid w:val="00B56686"/>
    <w:rsid w:val="00B56C03"/>
    <w:rsid w:val="00B56DD0"/>
    <w:rsid w:val="00B57000"/>
    <w:rsid w:val="00B575BD"/>
    <w:rsid w:val="00B579C6"/>
    <w:rsid w:val="00B57CAA"/>
    <w:rsid w:val="00B603CC"/>
    <w:rsid w:val="00B607EF"/>
    <w:rsid w:val="00B60981"/>
    <w:rsid w:val="00B60D69"/>
    <w:rsid w:val="00B613BB"/>
    <w:rsid w:val="00B6140D"/>
    <w:rsid w:val="00B61763"/>
    <w:rsid w:val="00B617AE"/>
    <w:rsid w:val="00B61BB5"/>
    <w:rsid w:val="00B61D75"/>
    <w:rsid w:val="00B620B8"/>
    <w:rsid w:val="00B623ED"/>
    <w:rsid w:val="00B62419"/>
    <w:rsid w:val="00B62588"/>
    <w:rsid w:val="00B62DF6"/>
    <w:rsid w:val="00B6318D"/>
    <w:rsid w:val="00B631C8"/>
    <w:rsid w:val="00B636BA"/>
    <w:rsid w:val="00B63949"/>
    <w:rsid w:val="00B63C40"/>
    <w:rsid w:val="00B63C77"/>
    <w:rsid w:val="00B64149"/>
    <w:rsid w:val="00B642B6"/>
    <w:rsid w:val="00B64557"/>
    <w:rsid w:val="00B64704"/>
    <w:rsid w:val="00B648A1"/>
    <w:rsid w:val="00B64A5D"/>
    <w:rsid w:val="00B64BB0"/>
    <w:rsid w:val="00B64C10"/>
    <w:rsid w:val="00B64DAB"/>
    <w:rsid w:val="00B65B0A"/>
    <w:rsid w:val="00B66421"/>
    <w:rsid w:val="00B66BB6"/>
    <w:rsid w:val="00B66D91"/>
    <w:rsid w:val="00B67956"/>
    <w:rsid w:val="00B70440"/>
    <w:rsid w:val="00B706CF"/>
    <w:rsid w:val="00B7085E"/>
    <w:rsid w:val="00B708DB"/>
    <w:rsid w:val="00B70919"/>
    <w:rsid w:val="00B7096B"/>
    <w:rsid w:val="00B70CB4"/>
    <w:rsid w:val="00B70E4D"/>
    <w:rsid w:val="00B70EE4"/>
    <w:rsid w:val="00B70F1E"/>
    <w:rsid w:val="00B71BCF"/>
    <w:rsid w:val="00B71C75"/>
    <w:rsid w:val="00B71FF1"/>
    <w:rsid w:val="00B7231B"/>
    <w:rsid w:val="00B724A6"/>
    <w:rsid w:val="00B7263A"/>
    <w:rsid w:val="00B7267F"/>
    <w:rsid w:val="00B7351B"/>
    <w:rsid w:val="00B73C16"/>
    <w:rsid w:val="00B73E43"/>
    <w:rsid w:val="00B744A1"/>
    <w:rsid w:val="00B74A77"/>
    <w:rsid w:val="00B74DA5"/>
    <w:rsid w:val="00B753B2"/>
    <w:rsid w:val="00B75E84"/>
    <w:rsid w:val="00B76118"/>
    <w:rsid w:val="00B761B5"/>
    <w:rsid w:val="00B76338"/>
    <w:rsid w:val="00B769F6"/>
    <w:rsid w:val="00B76BDE"/>
    <w:rsid w:val="00B76EC1"/>
    <w:rsid w:val="00B76ECA"/>
    <w:rsid w:val="00B76ED9"/>
    <w:rsid w:val="00B76F62"/>
    <w:rsid w:val="00B7708A"/>
    <w:rsid w:val="00B7711B"/>
    <w:rsid w:val="00B771D6"/>
    <w:rsid w:val="00B775C0"/>
    <w:rsid w:val="00B776A6"/>
    <w:rsid w:val="00B776C3"/>
    <w:rsid w:val="00B77715"/>
    <w:rsid w:val="00B777EE"/>
    <w:rsid w:val="00B77910"/>
    <w:rsid w:val="00B77A3B"/>
    <w:rsid w:val="00B77A44"/>
    <w:rsid w:val="00B77FB8"/>
    <w:rsid w:val="00B80C31"/>
    <w:rsid w:val="00B81217"/>
    <w:rsid w:val="00B8156F"/>
    <w:rsid w:val="00B81608"/>
    <w:rsid w:val="00B81938"/>
    <w:rsid w:val="00B81C81"/>
    <w:rsid w:val="00B81EC9"/>
    <w:rsid w:val="00B82802"/>
    <w:rsid w:val="00B829CB"/>
    <w:rsid w:val="00B82D56"/>
    <w:rsid w:val="00B82D64"/>
    <w:rsid w:val="00B82DFF"/>
    <w:rsid w:val="00B832B1"/>
    <w:rsid w:val="00B835A7"/>
    <w:rsid w:val="00B838D2"/>
    <w:rsid w:val="00B83B12"/>
    <w:rsid w:val="00B83B9D"/>
    <w:rsid w:val="00B83DF1"/>
    <w:rsid w:val="00B84050"/>
    <w:rsid w:val="00B84372"/>
    <w:rsid w:val="00B843BB"/>
    <w:rsid w:val="00B844BE"/>
    <w:rsid w:val="00B84586"/>
    <w:rsid w:val="00B851D5"/>
    <w:rsid w:val="00B855C5"/>
    <w:rsid w:val="00B85A79"/>
    <w:rsid w:val="00B85AA0"/>
    <w:rsid w:val="00B85B3C"/>
    <w:rsid w:val="00B8619A"/>
    <w:rsid w:val="00B8680A"/>
    <w:rsid w:val="00B86811"/>
    <w:rsid w:val="00B86B0F"/>
    <w:rsid w:val="00B87252"/>
    <w:rsid w:val="00B87357"/>
    <w:rsid w:val="00B8741D"/>
    <w:rsid w:val="00B87481"/>
    <w:rsid w:val="00B875BC"/>
    <w:rsid w:val="00B9010C"/>
    <w:rsid w:val="00B905DF"/>
    <w:rsid w:val="00B90705"/>
    <w:rsid w:val="00B910B2"/>
    <w:rsid w:val="00B918F4"/>
    <w:rsid w:val="00B91AB9"/>
    <w:rsid w:val="00B91CF4"/>
    <w:rsid w:val="00B9255E"/>
    <w:rsid w:val="00B92B68"/>
    <w:rsid w:val="00B93056"/>
    <w:rsid w:val="00B932D0"/>
    <w:rsid w:val="00B933FD"/>
    <w:rsid w:val="00B94022"/>
    <w:rsid w:val="00B9408F"/>
    <w:rsid w:val="00B9436A"/>
    <w:rsid w:val="00B952BA"/>
    <w:rsid w:val="00B95344"/>
    <w:rsid w:val="00B954B3"/>
    <w:rsid w:val="00B9563E"/>
    <w:rsid w:val="00B9571F"/>
    <w:rsid w:val="00B95CFD"/>
    <w:rsid w:val="00B9647C"/>
    <w:rsid w:val="00B9653C"/>
    <w:rsid w:val="00B96695"/>
    <w:rsid w:val="00B96A71"/>
    <w:rsid w:val="00B96E09"/>
    <w:rsid w:val="00B96EF6"/>
    <w:rsid w:val="00B970C3"/>
    <w:rsid w:val="00B970C6"/>
    <w:rsid w:val="00B973C1"/>
    <w:rsid w:val="00B97F07"/>
    <w:rsid w:val="00BA0602"/>
    <w:rsid w:val="00BA07DB"/>
    <w:rsid w:val="00BA07FA"/>
    <w:rsid w:val="00BA0BA8"/>
    <w:rsid w:val="00BA0C06"/>
    <w:rsid w:val="00BA0CD1"/>
    <w:rsid w:val="00BA20D0"/>
    <w:rsid w:val="00BA21E6"/>
    <w:rsid w:val="00BA245C"/>
    <w:rsid w:val="00BA2DEA"/>
    <w:rsid w:val="00BA2E84"/>
    <w:rsid w:val="00BA32F8"/>
    <w:rsid w:val="00BA39AC"/>
    <w:rsid w:val="00BA41DC"/>
    <w:rsid w:val="00BA44DC"/>
    <w:rsid w:val="00BA4BD1"/>
    <w:rsid w:val="00BA5082"/>
    <w:rsid w:val="00BA51BE"/>
    <w:rsid w:val="00BA523F"/>
    <w:rsid w:val="00BA549C"/>
    <w:rsid w:val="00BA5718"/>
    <w:rsid w:val="00BA5962"/>
    <w:rsid w:val="00BA59D3"/>
    <w:rsid w:val="00BA5A30"/>
    <w:rsid w:val="00BA5DDD"/>
    <w:rsid w:val="00BA61B9"/>
    <w:rsid w:val="00BA6354"/>
    <w:rsid w:val="00BA69EE"/>
    <w:rsid w:val="00BA6BED"/>
    <w:rsid w:val="00BA74B4"/>
    <w:rsid w:val="00BA76B5"/>
    <w:rsid w:val="00BA7EB2"/>
    <w:rsid w:val="00BB0444"/>
    <w:rsid w:val="00BB0633"/>
    <w:rsid w:val="00BB0AE0"/>
    <w:rsid w:val="00BB0BE7"/>
    <w:rsid w:val="00BB0D04"/>
    <w:rsid w:val="00BB11CE"/>
    <w:rsid w:val="00BB1675"/>
    <w:rsid w:val="00BB1CD0"/>
    <w:rsid w:val="00BB1DBB"/>
    <w:rsid w:val="00BB1E48"/>
    <w:rsid w:val="00BB25E5"/>
    <w:rsid w:val="00BB269A"/>
    <w:rsid w:val="00BB27CB"/>
    <w:rsid w:val="00BB283B"/>
    <w:rsid w:val="00BB2A29"/>
    <w:rsid w:val="00BB2EDB"/>
    <w:rsid w:val="00BB32E6"/>
    <w:rsid w:val="00BB3831"/>
    <w:rsid w:val="00BB3D99"/>
    <w:rsid w:val="00BB499B"/>
    <w:rsid w:val="00BB4DEC"/>
    <w:rsid w:val="00BB51FD"/>
    <w:rsid w:val="00BB5200"/>
    <w:rsid w:val="00BB5596"/>
    <w:rsid w:val="00BB58C2"/>
    <w:rsid w:val="00BB5A71"/>
    <w:rsid w:val="00BB5BB9"/>
    <w:rsid w:val="00BB5E36"/>
    <w:rsid w:val="00BB5EEE"/>
    <w:rsid w:val="00BB5F59"/>
    <w:rsid w:val="00BB60D0"/>
    <w:rsid w:val="00BB6416"/>
    <w:rsid w:val="00BB649E"/>
    <w:rsid w:val="00BB6976"/>
    <w:rsid w:val="00BB720B"/>
    <w:rsid w:val="00BB74A3"/>
    <w:rsid w:val="00BB78DC"/>
    <w:rsid w:val="00BB7A0C"/>
    <w:rsid w:val="00BC0508"/>
    <w:rsid w:val="00BC0D06"/>
    <w:rsid w:val="00BC0D2F"/>
    <w:rsid w:val="00BC0F85"/>
    <w:rsid w:val="00BC155F"/>
    <w:rsid w:val="00BC1A48"/>
    <w:rsid w:val="00BC22A2"/>
    <w:rsid w:val="00BC234D"/>
    <w:rsid w:val="00BC24A8"/>
    <w:rsid w:val="00BC2700"/>
    <w:rsid w:val="00BC28F5"/>
    <w:rsid w:val="00BC2EAB"/>
    <w:rsid w:val="00BC30F7"/>
    <w:rsid w:val="00BC33A3"/>
    <w:rsid w:val="00BC33A6"/>
    <w:rsid w:val="00BC3813"/>
    <w:rsid w:val="00BC3AD0"/>
    <w:rsid w:val="00BC430D"/>
    <w:rsid w:val="00BC4616"/>
    <w:rsid w:val="00BC49EB"/>
    <w:rsid w:val="00BC57D0"/>
    <w:rsid w:val="00BC5A2D"/>
    <w:rsid w:val="00BC5FEF"/>
    <w:rsid w:val="00BC633F"/>
    <w:rsid w:val="00BC6498"/>
    <w:rsid w:val="00BC6C6E"/>
    <w:rsid w:val="00BC6F7E"/>
    <w:rsid w:val="00BC7394"/>
    <w:rsid w:val="00BC78BE"/>
    <w:rsid w:val="00BC791D"/>
    <w:rsid w:val="00BC7922"/>
    <w:rsid w:val="00BC792C"/>
    <w:rsid w:val="00BC793C"/>
    <w:rsid w:val="00BC7F80"/>
    <w:rsid w:val="00BD02A0"/>
    <w:rsid w:val="00BD04D1"/>
    <w:rsid w:val="00BD1012"/>
    <w:rsid w:val="00BD1371"/>
    <w:rsid w:val="00BD1403"/>
    <w:rsid w:val="00BD1872"/>
    <w:rsid w:val="00BD2003"/>
    <w:rsid w:val="00BD29E5"/>
    <w:rsid w:val="00BD2BAF"/>
    <w:rsid w:val="00BD3392"/>
    <w:rsid w:val="00BD33EE"/>
    <w:rsid w:val="00BD359F"/>
    <w:rsid w:val="00BD3711"/>
    <w:rsid w:val="00BD3C06"/>
    <w:rsid w:val="00BD3E07"/>
    <w:rsid w:val="00BD3F48"/>
    <w:rsid w:val="00BD4380"/>
    <w:rsid w:val="00BD4646"/>
    <w:rsid w:val="00BD4844"/>
    <w:rsid w:val="00BD48B3"/>
    <w:rsid w:val="00BD49B1"/>
    <w:rsid w:val="00BD4B16"/>
    <w:rsid w:val="00BD52F1"/>
    <w:rsid w:val="00BD53D8"/>
    <w:rsid w:val="00BD57D5"/>
    <w:rsid w:val="00BD5A15"/>
    <w:rsid w:val="00BD5DAB"/>
    <w:rsid w:val="00BD5F8C"/>
    <w:rsid w:val="00BD6099"/>
    <w:rsid w:val="00BD6381"/>
    <w:rsid w:val="00BD6553"/>
    <w:rsid w:val="00BD660A"/>
    <w:rsid w:val="00BD6AEB"/>
    <w:rsid w:val="00BD6B18"/>
    <w:rsid w:val="00BD6C57"/>
    <w:rsid w:val="00BD715A"/>
    <w:rsid w:val="00BD7443"/>
    <w:rsid w:val="00BD754B"/>
    <w:rsid w:val="00BD7945"/>
    <w:rsid w:val="00BD7B61"/>
    <w:rsid w:val="00BE000C"/>
    <w:rsid w:val="00BE0D2B"/>
    <w:rsid w:val="00BE0D95"/>
    <w:rsid w:val="00BE1676"/>
    <w:rsid w:val="00BE168E"/>
    <w:rsid w:val="00BE19A4"/>
    <w:rsid w:val="00BE1F6F"/>
    <w:rsid w:val="00BE24DB"/>
    <w:rsid w:val="00BE2A2A"/>
    <w:rsid w:val="00BE2C34"/>
    <w:rsid w:val="00BE34E4"/>
    <w:rsid w:val="00BE37B6"/>
    <w:rsid w:val="00BE3AC2"/>
    <w:rsid w:val="00BE3EE1"/>
    <w:rsid w:val="00BE3FA1"/>
    <w:rsid w:val="00BE4125"/>
    <w:rsid w:val="00BE4314"/>
    <w:rsid w:val="00BE45F1"/>
    <w:rsid w:val="00BE4723"/>
    <w:rsid w:val="00BE4C32"/>
    <w:rsid w:val="00BE4CFC"/>
    <w:rsid w:val="00BE52E7"/>
    <w:rsid w:val="00BE58B0"/>
    <w:rsid w:val="00BE5D28"/>
    <w:rsid w:val="00BE5D4E"/>
    <w:rsid w:val="00BE62F0"/>
    <w:rsid w:val="00BE65EE"/>
    <w:rsid w:val="00BE682A"/>
    <w:rsid w:val="00BE68A4"/>
    <w:rsid w:val="00BE69DA"/>
    <w:rsid w:val="00BE6A13"/>
    <w:rsid w:val="00BE712C"/>
    <w:rsid w:val="00BE73E3"/>
    <w:rsid w:val="00BE74EF"/>
    <w:rsid w:val="00BE7957"/>
    <w:rsid w:val="00BF01FD"/>
    <w:rsid w:val="00BF0839"/>
    <w:rsid w:val="00BF0BE6"/>
    <w:rsid w:val="00BF1101"/>
    <w:rsid w:val="00BF150A"/>
    <w:rsid w:val="00BF17AB"/>
    <w:rsid w:val="00BF199D"/>
    <w:rsid w:val="00BF1C27"/>
    <w:rsid w:val="00BF2018"/>
    <w:rsid w:val="00BF2450"/>
    <w:rsid w:val="00BF2604"/>
    <w:rsid w:val="00BF3528"/>
    <w:rsid w:val="00BF3C0B"/>
    <w:rsid w:val="00BF3C45"/>
    <w:rsid w:val="00BF3C81"/>
    <w:rsid w:val="00BF409F"/>
    <w:rsid w:val="00BF4281"/>
    <w:rsid w:val="00BF46A0"/>
    <w:rsid w:val="00BF490B"/>
    <w:rsid w:val="00BF49B5"/>
    <w:rsid w:val="00BF4C12"/>
    <w:rsid w:val="00BF4D61"/>
    <w:rsid w:val="00BF4DB0"/>
    <w:rsid w:val="00BF4E70"/>
    <w:rsid w:val="00BF5849"/>
    <w:rsid w:val="00BF5875"/>
    <w:rsid w:val="00BF5A85"/>
    <w:rsid w:val="00BF605C"/>
    <w:rsid w:val="00BF6AA2"/>
    <w:rsid w:val="00BF7054"/>
    <w:rsid w:val="00BF73B8"/>
    <w:rsid w:val="00BF7A82"/>
    <w:rsid w:val="00BF7EEA"/>
    <w:rsid w:val="00BF7F7D"/>
    <w:rsid w:val="00C0073E"/>
    <w:rsid w:val="00C008E1"/>
    <w:rsid w:val="00C0093A"/>
    <w:rsid w:val="00C0103A"/>
    <w:rsid w:val="00C01188"/>
    <w:rsid w:val="00C0173F"/>
    <w:rsid w:val="00C01CCC"/>
    <w:rsid w:val="00C021EC"/>
    <w:rsid w:val="00C02BE2"/>
    <w:rsid w:val="00C02C88"/>
    <w:rsid w:val="00C02DE9"/>
    <w:rsid w:val="00C02F92"/>
    <w:rsid w:val="00C03D4F"/>
    <w:rsid w:val="00C03F4A"/>
    <w:rsid w:val="00C04840"/>
    <w:rsid w:val="00C048AD"/>
    <w:rsid w:val="00C0494A"/>
    <w:rsid w:val="00C04C6C"/>
    <w:rsid w:val="00C04C95"/>
    <w:rsid w:val="00C053AC"/>
    <w:rsid w:val="00C05D3D"/>
    <w:rsid w:val="00C05DF7"/>
    <w:rsid w:val="00C05DFB"/>
    <w:rsid w:val="00C05E07"/>
    <w:rsid w:val="00C06618"/>
    <w:rsid w:val="00C06960"/>
    <w:rsid w:val="00C06AA9"/>
    <w:rsid w:val="00C06CC7"/>
    <w:rsid w:val="00C07084"/>
    <w:rsid w:val="00C070CF"/>
    <w:rsid w:val="00C070E2"/>
    <w:rsid w:val="00C07F26"/>
    <w:rsid w:val="00C07F87"/>
    <w:rsid w:val="00C102B7"/>
    <w:rsid w:val="00C106BD"/>
    <w:rsid w:val="00C10E29"/>
    <w:rsid w:val="00C11208"/>
    <w:rsid w:val="00C11346"/>
    <w:rsid w:val="00C11625"/>
    <w:rsid w:val="00C1167E"/>
    <w:rsid w:val="00C118E0"/>
    <w:rsid w:val="00C11F9A"/>
    <w:rsid w:val="00C11FC0"/>
    <w:rsid w:val="00C12147"/>
    <w:rsid w:val="00C12EBC"/>
    <w:rsid w:val="00C130EE"/>
    <w:rsid w:val="00C131D1"/>
    <w:rsid w:val="00C137F8"/>
    <w:rsid w:val="00C13D69"/>
    <w:rsid w:val="00C14571"/>
    <w:rsid w:val="00C14771"/>
    <w:rsid w:val="00C14FBF"/>
    <w:rsid w:val="00C15D9F"/>
    <w:rsid w:val="00C15E70"/>
    <w:rsid w:val="00C16180"/>
    <w:rsid w:val="00C161E0"/>
    <w:rsid w:val="00C1621C"/>
    <w:rsid w:val="00C16376"/>
    <w:rsid w:val="00C17155"/>
    <w:rsid w:val="00C17710"/>
    <w:rsid w:val="00C1789E"/>
    <w:rsid w:val="00C17970"/>
    <w:rsid w:val="00C17BB9"/>
    <w:rsid w:val="00C20109"/>
    <w:rsid w:val="00C203F8"/>
    <w:rsid w:val="00C2078F"/>
    <w:rsid w:val="00C207BD"/>
    <w:rsid w:val="00C207D6"/>
    <w:rsid w:val="00C20A16"/>
    <w:rsid w:val="00C20DD2"/>
    <w:rsid w:val="00C2108C"/>
    <w:rsid w:val="00C210DA"/>
    <w:rsid w:val="00C21FA1"/>
    <w:rsid w:val="00C2262F"/>
    <w:rsid w:val="00C2287A"/>
    <w:rsid w:val="00C22A8A"/>
    <w:rsid w:val="00C22D6F"/>
    <w:rsid w:val="00C23944"/>
    <w:rsid w:val="00C23C35"/>
    <w:rsid w:val="00C23DBD"/>
    <w:rsid w:val="00C2453D"/>
    <w:rsid w:val="00C24735"/>
    <w:rsid w:val="00C248B1"/>
    <w:rsid w:val="00C24E69"/>
    <w:rsid w:val="00C252A3"/>
    <w:rsid w:val="00C25446"/>
    <w:rsid w:val="00C25929"/>
    <w:rsid w:val="00C25A87"/>
    <w:rsid w:val="00C25DB8"/>
    <w:rsid w:val="00C26341"/>
    <w:rsid w:val="00C268CB"/>
    <w:rsid w:val="00C26921"/>
    <w:rsid w:val="00C26A4A"/>
    <w:rsid w:val="00C26C6B"/>
    <w:rsid w:val="00C26E8F"/>
    <w:rsid w:val="00C2717F"/>
    <w:rsid w:val="00C27686"/>
    <w:rsid w:val="00C27A7C"/>
    <w:rsid w:val="00C27BBE"/>
    <w:rsid w:val="00C27C37"/>
    <w:rsid w:val="00C27F1F"/>
    <w:rsid w:val="00C300F6"/>
    <w:rsid w:val="00C30C16"/>
    <w:rsid w:val="00C311F2"/>
    <w:rsid w:val="00C31321"/>
    <w:rsid w:val="00C31402"/>
    <w:rsid w:val="00C314AA"/>
    <w:rsid w:val="00C31885"/>
    <w:rsid w:val="00C31F6C"/>
    <w:rsid w:val="00C32883"/>
    <w:rsid w:val="00C32A7A"/>
    <w:rsid w:val="00C32B41"/>
    <w:rsid w:val="00C32BF2"/>
    <w:rsid w:val="00C32DF3"/>
    <w:rsid w:val="00C3302C"/>
    <w:rsid w:val="00C334D6"/>
    <w:rsid w:val="00C336E8"/>
    <w:rsid w:val="00C3377D"/>
    <w:rsid w:val="00C34856"/>
    <w:rsid w:val="00C348A3"/>
    <w:rsid w:val="00C349D9"/>
    <w:rsid w:val="00C34B5E"/>
    <w:rsid w:val="00C34B9B"/>
    <w:rsid w:val="00C34E42"/>
    <w:rsid w:val="00C350DB"/>
    <w:rsid w:val="00C3543D"/>
    <w:rsid w:val="00C36209"/>
    <w:rsid w:val="00C364DC"/>
    <w:rsid w:val="00C367AA"/>
    <w:rsid w:val="00C36B7A"/>
    <w:rsid w:val="00C36C73"/>
    <w:rsid w:val="00C36D49"/>
    <w:rsid w:val="00C37CED"/>
    <w:rsid w:val="00C402CD"/>
    <w:rsid w:val="00C40826"/>
    <w:rsid w:val="00C40B8F"/>
    <w:rsid w:val="00C40F56"/>
    <w:rsid w:val="00C40FC5"/>
    <w:rsid w:val="00C40FD8"/>
    <w:rsid w:val="00C41125"/>
    <w:rsid w:val="00C412DE"/>
    <w:rsid w:val="00C41342"/>
    <w:rsid w:val="00C4137D"/>
    <w:rsid w:val="00C41806"/>
    <w:rsid w:val="00C42E60"/>
    <w:rsid w:val="00C43211"/>
    <w:rsid w:val="00C43697"/>
    <w:rsid w:val="00C43766"/>
    <w:rsid w:val="00C4377E"/>
    <w:rsid w:val="00C43B30"/>
    <w:rsid w:val="00C43C03"/>
    <w:rsid w:val="00C43CED"/>
    <w:rsid w:val="00C441E1"/>
    <w:rsid w:val="00C444E7"/>
    <w:rsid w:val="00C446E5"/>
    <w:rsid w:val="00C44969"/>
    <w:rsid w:val="00C44B51"/>
    <w:rsid w:val="00C44F72"/>
    <w:rsid w:val="00C45051"/>
    <w:rsid w:val="00C45DE9"/>
    <w:rsid w:val="00C45F94"/>
    <w:rsid w:val="00C47148"/>
    <w:rsid w:val="00C47A37"/>
    <w:rsid w:val="00C47CC4"/>
    <w:rsid w:val="00C47DFD"/>
    <w:rsid w:val="00C506E5"/>
    <w:rsid w:val="00C507A7"/>
    <w:rsid w:val="00C51172"/>
    <w:rsid w:val="00C513A0"/>
    <w:rsid w:val="00C51774"/>
    <w:rsid w:val="00C51872"/>
    <w:rsid w:val="00C51F99"/>
    <w:rsid w:val="00C51F9E"/>
    <w:rsid w:val="00C5206B"/>
    <w:rsid w:val="00C5209F"/>
    <w:rsid w:val="00C521B8"/>
    <w:rsid w:val="00C52279"/>
    <w:rsid w:val="00C52FE6"/>
    <w:rsid w:val="00C53000"/>
    <w:rsid w:val="00C53187"/>
    <w:rsid w:val="00C538FA"/>
    <w:rsid w:val="00C53B7C"/>
    <w:rsid w:val="00C5417B"/>
    <w:rsid w:val="00C5470D"/>
    <w:rsid w:val="00C54893"/>
    <w:rsid w:val="00C54D1E"/>
    <w:rsid w:val="00C54D8B"/>
    <w:rsid w:val="00C550A4"/>
    <w:rsid w:val="00C55F35"/>
    <w:rsid w:val="00C56423"/>
    <w:rsid w:val="00C56936"/>
    <w:rsid w:val="00C56B4E"/>
    <w:rsid w:val="00C57151"/>
    <w:rsid w:val="00C57548"/>
    <w:rsid w:val="00C576B1"/>
    <w:rsid w:val="00C57A3C"/>
    <w:rsid w:val="00C57B1A"/>
    <w:rsid w:val="00C57EEB"/>
    <w:rsid w:val="00C607AC"/>
    <w:rsid w:val="00C60971"/>
    <w:rsid w:val="00C60BAC"/>
    <w:rsid w:val="00C60DBC"/>
    <w:rsid w:val="00C60EA2"/>
    <w:rsid w:val="00C60FD5"/>
    <w:rsid w:val="00C61088"/>
    <w:rsid w:val="00C61956"/>
    <w:rsid w:val="00C61DD1"/>
    <w:rsid w:val="00C62559"/>
    <w:rsid w:val="00C62A01"/>
    <w:rsid w:val="00C632A6"/>
    <w:rsid w:val="00C638F4"/>
    <w:rsid w:val="00C640F9"/>
    <w:rsid w:val="00C64AFF"/>
    <w:rsid w:val="00C64D1E"/>
    <w:rsid w:val="00C64EE6"/>
    <w:rsid w:val="00C65468"/>
    <w:rsid w:val="00C654A8"/>
    <w:rsid w:val="00C657FA"/>
    <w:rsid w:val="00C6580A"/>
    <w:rsid w:val="00C6584F"/>
    <w:rsid w:val="00C65B13"/>
    <w:rsid w:val="00C65CF9"/>
    <w:rsid w:val="00C65D9E"/>
    <w:rsid w:val="00C65E05"/>
    <w:rsid w:val="00C65E2A"/>
    <w:rsid w:val="00C65E5E"/>
    <w:rsid w:val="00C66306"/>
    <w:rsid w:val="00C66432"/>
    <w:rsid w:val="00C667FF"/>
    <w:rsid w:val="00C66848"/>
    <w:rsid w:val="00C66AD7"/>
    <w:rsid w:val="00C66C0F"/>
    <w:rsid w:val="00C66D98"/>
    <w:rsid w:val="00C6745B"/>
    <w:rsid w:val="00C67515"/>
    <w:rsid w:val="00C679BE"/>
    <w:rsid w:val="00C67A6A"/>
    <w:rsid w:val="00C708A5"/>
    <w:rsid w:val="00C71668"/>
    <w:rsid w:val="00C719BD"/>
    <w:rsid w:val="00C71DD4"/>
    <w:rsid w:val="00C71F22"/>
    <w:rsid w:val="00C71FC4"/>
    <w:rsid w:val="00C721F1"/>
    <w:rsid w:val="00C72527"/>
    <w:rsid w:val="00C7345F"/>
    <w:rsid w:val="00C73616"/>
    <w:rsid w:val="00C73852"/>
    <w:rsid w:val="00C73AE2"/>
    <w:rsid w:val="00C73D04"/>
    <w:rsid w:val="00C7408A"/>
    <w:rsid w:val="00C74334"/>
    <w:rsid w:val="00C743F5"/>
    <w:rsid w:val="00C744F5"/>
    <w:rsid w:val="00C74A7C"/>
    <w:rsid w:val="00C74B5D"/>
    <w:rsid w:val="00C74F0D"/>
    <w:rsid w:val="00C74F34"/>
    <w:rsid w:val="00C7510C"/>
    <w:rsid w:val="00C75335"/>
    <w:rsid w:val="00C755B2"/>
    <w:rsid w:val="00C755C8"/>
    <w:rsid w:val="00C75884"/>
    <w:rsid w:val="00C75C20"/>
    <w:rsid w:val="00C76ECC"/>
    <w:rsid w:val="00C76FD9"/>
    <w:rsid w:val="00C7702C"/>
    <w:rsid w:val="00C77889"/>
    <w:rsid w:val="00C779A1"/>
    <w:rsid w:val="00C77BD1"/>
    <w:rsid w:val="00C77DAB"/>
    <w:rsid w:val="00C80024"/>
    <w:rsid w:val="00C80030"/>
    <w:rsid w:val="00C80332"/>
    <w:rsid w:val="00C80B2F"/>
    <w:rsid w:val="00C80FD1"/>
    <w:rsid w:val="00C81368"/>
    <w:rsid w:val="00C81558"/>
    <w:rsid w:val="00C81EB9"/>
    <w:rsid w:val="00C821B3"/>
    <w:rsid w:val="00C82223"/>
    <w:rsid w:val="00C830FE"/>
    <w:rsid w:val="00C833FA"/>
    <w:rsid w:val="00C83504"/>
    <w:rsid w:val="00C83755"/>
    <w:rsid w:val="00C838CD"/>
    <w:rsid w:val="00C839EE"/>
    <w:rsid w:val="00C83FFA"/>
    <w:rsid w:val="00C84448"/>
    <w:rsid w:val="00C845DB"/>
    <w:rsid w:val="00C84753"/>
    <w:rsid w:val="00C84E26"/>
    <w:rsid w:val="00C84E65"/>
    <w:rsid w:val="00C8561D"/>
    <w:rsid w:val="00C85655"/>
    <w:rsid w:val="00C85B03"/>
    <w:rsid w:val="00C85B60"/>
    <w:rsid w:val="00C85C37"/>
    <w:rsid w:val="00C862FD"/>
    <w:rsid w:val="00C865D4"/>
    <w:rsid w:val="00C86AD8"/>
    <w:rsid w:val="00C86E1A"/>
    <w:rsid w:val="00C870DE"/>
    <w:rsid w:val="00C874E5"/>
    <w:rsid w:val="00C87883"/>
    <w:rsid w:val="00C90047"/>
    <w:rsid w:val="00C903D4"/>
    <w:rsid w:val="00C90EA5"/>
    <w:rsid w:val="00C90EBB"/>
    <w:rsid w:val="00C9157B"/>
    <w:rsid w:val="00C91991"/>
    <w:rsid w:val="00C91BEB"/>
    <w:rsid w:val="00C91DA3"/>
    <w:rsid w:val="00C92495"/>
    <w:rsid w:val="00C92855"/>
    <w:rsid w:val="00C92D2E"/>
    <w:rsid w:val="00C92FC0"/>
    <w:rsid w:val="00C93302"/>
    <w:rsid w:val="00C935D3"/>
    <w:rsid w:val="00C93698"/>
    <w:rsid w:val="00C936E0"/>
    <w:rsid w:val="00C943C9"/>
    <w:rsid w:val="00C95E23"/>
    <w:rsid w:val="00C967A4"/>
    <w:rsid w:val="00C96AB3"/>
    <w:rsid w:val="00C97547"/>
    <w:rsid w:val="00C97669"/>
    <w:rsid w:val="00C976CC"/>
    <w:rsid w:val="00C978D2"/>
    <w:rsid w:val="00C97F87"/>
    <w:rsid w:val="00C97FB3"/>
    <w:rsid w:val="00CA00A3"/>
    <w:rsid w:val="00CA01DD"/>
    <w:rsid w:val="00CA037F"/>
    <w:rsid w:val="00CA0618"/>
    <w:rsid w:val="00CA09EF"/>
    <w:rsid w:val="00CA0E31"/>
    <w:rsid w:val="00CA114C"/>
    <w:rsid w:val="00CA123F"/>
    <w:rsid w:val="00CA1602"/>
    <w:rsid w:val="00CA2605"/>
    <w:rsid w:val="00CA26B6"/>
    <w:rsid w:val="00CA2896"/>
    <w:rsid w:val="00CA2D85"/>
    <w:rsid w:val="00CA33F0"/>
    <w:rsid w:val="00CA3C36"/>
    <w:rsid w:val="00CA3D7A"/>
    <w:rsid w:val="00CA4209"/>
    <w:rsid w:val="00CA4235"/>
    <w:rsid w:val="00CA4465"/>
    <w:rsid w:val="00CA4A78"/>
    <w:rsid w:val="00CA4F92"/>
    <w:rsid w:val="00CA5158"/>
    <w:rsid w:val="00CA53F3"/>
    <w:rsid w:val="00CA5870"/>
    <w:rsid w:val="00CA5ADE"/>
    <w:rsid w:val="00CA5AE7"/>
    <w:rsid w:val="00CA5CB2"/>
    <w:rsid w:val="00CA623D"/>
    <w:rsid w:val="00CA692F"/>
    <w:rsid w:val="00CA6942"/>
    <w:rsid w:val="00CA6C35"/>
    <w:rsid w:val="00CA7255"/>
    <w:rsid w:val="00CA7A89"/>
    <w:rsid w:val="00CA7E2A"/>
    <w:rsid w:val="00CA7ED6"/>
    <w:rsid w:val="00CB0255"/>
    <w:rsid w:val="00CB03D2"/>
    <w:rsid w:val="00CB0923"/>
    <w:rsid w:val="00CB0AA0"/>
    <w:rsid w:val="00CB0AAC"/>
    <w:rsid w:val="00CB0CFD"/>
    <w:rsid w:val="00CB1124"/>
    <w:rsid w:val="00CB116D"/>
    <w:rsid w:val="00CB13BF"/>
    <w:rsid w:val="00CB196F"/>
    <w:rsid w:val="00CB1C89"/>
    <w:rsid w:val="00CB1E4B"/>
    <w:rsid w:val="00CB20E9"/>
    <w:rsid w:val="00CB21A5"/>
    <w:rsid w:val="00CB228E"/>
    <w:rsid w:val="00CB2663"/>
    <w:rsid w:val="00CB2C9E"/>
    <w:rsid w:val="00CB3373"/>
    <w:rsid w:val="00CB3960"/>
    <w:rsid w:val="00CB4174"/>
    <w:rsid w:val="00CB41B7"/>
    <w:rsid w:val="00CB4396"/>
    <w:rsid w:val="00CB43CC"/>
    <w:rsid w:val="00CB45E6"/>
    <w:rsid w:val="00CB4601"/>
    <w:rsid w:val="00CB51BF"/>
    <w:rsid w:val="00CB56B4"/>
    <w:rsid w:val="00CB5AB2"/>
    <w:rsid w:val="00CB5B8F"/>
    <w:rsid w:val="00CB5FD6"/>
    <w:rsid w:val="00CB651A"/>
    <w:rsid w:val="00CB6964"/>
    <w:rsid w:val="00CB6EFE"/>
    <w:rsid w:val="00CB793A"/>
    <w:rsid w:val="00CB795C"/>
    <w:rsid w:val="00CB7B17"/>
    <w:rsid w:val="00CC04BB"/>
    <w:rsid w:val="00CC056D"/>
    <w:rsid w:val="00CC06E0"/>
    <w:rsid w:val="00CC0938"/>
    <w:rsid w:val="00CC0B61"/>
    <w:rsid w:val="00CC0BDE"/>
    <w:rsid w:val="00CC11E1"/>
    <w:rsid w:val="00CC11EE"/>
    <w:rsid w:val="00CC137E"/>
    <w:rsid w:val="00CC164B"/>
    <w:rsid w:val="00CC16C4"/>
    <w:rsid w:val="00CC16FF"/>
    <w:rsid w:val="00CC21DA"/>
    <w:rsid w:val="00CC24BF"/>
    <w:rsid w:val="00CC2687"/>
    <w:rsid w:val="00CC277A"/>
    <w:rsid w:val="00CC28BE"/>
    <w:rsid w:val="00CC299A"/>
    <w:rsid w:val="00CC2D3B"/>
    <w:rsid w:val="00CC2E6D"/>
    <w:rsid w:val="00CC3545"/>
    <w:rsid w:val="00CC411B"/>
    <w:rsid w:val="00CC4A10"/>
    <w:rsid w:val="00CC4D4D"/>
    <w:rsid w:val="00CC4FB0"/>
    <w:rsid w:val="00CC55B5"/>
    <w:rsid w:val="00CC5953"/>
    <w:rsid w:val="00CC604B"/>
    <w:rsid w:val="00CC65F9"/>
    <w:rsid w:val="00CC660D"/>
    <w:rsid w:val="00CC6986"/>
    <w:rsid w:val="00CC6E23"/>
    <w:rsid w:val="00CC6FC5"/>
    <w:rsid w:val="00CC7151"/>
    <w:rsid w:val="00CC7674"/>
    <w:rsid w:val="00CC7960"/>
    <w:rsid w:val="00CC7965"/>
    <w:rsid w:val="00CD0A4F"/>
    <w:rsid w:val="00CD0E3E"/>
    <w:rsid w:val="00CD1173"/>
    <w:rsid w:val="00CD1442"/>
    <w:rsid w:val="00CD1872"/>
    <w:rsid w:val="00CD1B9D"/>
    <w:rsid w:val="00CD2A69"/>
    <w:rsid w:val="00CD2CFE"/>
    <w:rsid w:val="00CD30D3"/>
    <w:rsid w:val="00CD3196"/>
    <w:rsid w:val="00CD333E"/>
    <w:rsid w:val="00CD33D8"/>
    <w:rsid w:val="00CD3566"/>
    <w:rsid w:val="00CD3745"/>
    <w:rsid w:val="00CD42FB"/>
    <w:rsid w:val="00CD4319"/>
    <w:rsid w:val="00CD4389"/>
    <w:rsid w:val="00CD45EE"/>
    <w:rsid w:val="00CD4704"/>
    <w:rsid w:val="00CD4A8C"/>
    <w:rsid w:val="00CD4A9D"/>
    <w:rsid w:val="00CD53AA"/>
    <w:rsid w:val="00CD54A7"/>
    <w:rsid w:val="00CD56A5"/>
    <w:rsid w:val="00CD578E"/>
    <w:rsid w:val="00CD5AF9"/>
    <w:rsid w:val="00CD5E60"/>
    <w:rsid w:val="00CD5E72"/>
    <w:rsid w:val="00CD6023"/>
    <w:rsid w:val="00CD6553"/>
    <w:rsid w:val="00CD659A"/>
    <w:rsid w:val="00CD6C8E"/>
    <w:rsid w:val="00CD6D5E"/>
    <w:rsid w:val="00CD6DAD"/>
    <w:rsid w:val="00CD70D0"/>
    <w:rsid w:val="00CD7934"/>
    <w:rsid w:val="00CD7CC4"/>
    <w:rsid w:val="00CE0097"/>
    <w:rsid w:val="00CE0312"/>
    <w:rsid w:val="00CE058A"/>
    <w:rsid w:val="00CE1015"/>
    <w:rsid w:val="00CE108E"/>
    <w:rsid w:val="00CE11EA"/>
    <w:rsid w:val="00CE1767"/>
    <w:rsid w:val="00CE1AD4"/>
    <w:rsid w:val="00CE1C48"/>
    <w:rsid w:val="00CE2285"/>
    <w:rsid w:val="00CE2A38"/>
    <w:rsid w:val="00CE2C5D"/>
    <w:rsid w:val="00CE2F6B"/>
    <w:rsid w:val="00CE3130"/>
    <w:rsid w:val="00CE329F"/>
    <w:rsid w:val="00CE34A0"/>
    <w:rsid w:val="00CE3E96"/>
    <w:rsid w:val="00CE41A7"/>
    <w:rsid w:val="00CE4887"/>
    <w:rsid w:val="00CE4CB1"/>
    <w:rsid w:val="00CE4E54"/>
    <w:rsid w:val="00CE5339"/>
    <w:rsid w:val="00CE56E3"/>
    <w:rsid w:val="00CE58AB"/>
    <w:rsid w:val="00CE5DE1"/>
    <w:rsid w:val="00CE620E"/>
    <w:rsid w:val="00CE64FE"/>
    <w:rsid w:val="00CE6569"/>
    <w:rsid w:val="00CE66B3"/>
    <w:rsid w:val="00CE6E17"/>
    <w:rsid w:val="00CE710D"/>
    <w:rsid w:val="00CE735E"/>
    <w:rsid w:val="00CE747B"/>
    <w:rsid w:val="00CE76DB"/>
    <w:rsid w:val="00CF0084"/>
    <w:rsid w:val="00CF0259"/>
    <w:rsid w:val="00CF042C"/>
    <w:rsid w:val="00CF06CC"/>
    <w:rsid w:val="00CF0714"/>
    <w:rsid w:val="00CF09E6"/>
    <w:rsid w:val="00CF0B38"/>
    <w:rsid w:val="00CF0C68"/>
    <w:rsid w:val="00CF124A"/>
    <w:rsid w:val="00CF1CF6"/>
    <w:rsid w:val="00CF2004"/>
    <w:rsid w:val="00CF23CE"/>
    <w:rsid w:val="00CF2485"/>
    <w:rsid w:val="00CF26BC"/>
    <w:rsid w:val="00CF2AF4"/>
    <w:rsid w:val="00CF2C73"/>
    <w:rsid w:val="00CF2F95"/>
    <w:rsid w:val="00CF2FB6"/>
    <w:rsid w:val="00CF3629"/>
    <w:rsid w:val="00CF37C4"/>
    <w:rsid w:val="00CF4487"/>
    <w:rsid w:val="00CF4C13"/>
    <w:rsid w:val="00CF503C"/>
    <w:rsid w:val="00CF53E4"/>
    <w:rsid w:val="00CF540F"/>
    <w:rsid w:val="00CF55AC"/>
    <w:rsid w:val="00CF577E"/>
    <w:rsid w:val="00CF5937"/>
    <w:rsid w:val="00CF5959"/>
    <w:rsid w:val="00CF622E"/>
    <w:rsid w:val="00CF62D2"/>
    <w:rsid w:val="00CF6494"/>
    <w:rsid w:val="00CF66BF"/>
    <w:rsid w:val="00CF67F0"/>
    <w:rsid w:val="00CF689F"/>
    <w:rsid w:val="00CF6D8F"/>
    <w:rsid w:val="00CF6E12"/>
    <w:rsid w:val="00CF7750"/>
    <w:rsid w:val="00CF7B17"/>
    <w:rsid w:val="00D0029D"/>
    <w:rsid w:val="00D00403"/>
    <w:rsid w:val="00D00708"/>
    <w:rsid w:val="00D008CC"/>
    <w:rsid w:val="00D00A1E"/>
    <w:rsid w:val="00D00D99"/>
    <w:rsid w:val="00D00E17"/>
    <w:rsid w:val="00D0123C"/>
    <w:rsid w:val="00D014FD"/>
    <w:rsid w:val="00D01A0F"/>
    <w:rsid w:val="00D01A48"/>
    <w:rsid w:val="00D01B68"/>
    <w:rsid w:val="00D01E08"/>
    <w:rsid w:val="00D0229E"/>
    <w:rsid w:val="00D02484"/>
    <w:rsid w:val="00D02719"/>
    <w:rsid w:val="00D029F6"/>
    <w:rsid w:val="00D02C8F"/>
    <w:rsid w:val="00D030E8"/>
    <w:rsid w:val="00D03959"/>
    <w:rsid w:val="00D03C29"/>
    <w:rsid w:val="00D03E26"/>
    <w:rsid w:val="00D03F6D"/>
    <w:rsid w:val="00D04371"/>
    <w:rsid w:val="00D04436"/>
    <w:rsid w:val="00D046BE"/>
    <w:rsid w:val="00D049B7"/>
    <w:rsid w:val="00D049BA"/>
    <w:rsid w:val="00D04C7F"/>
    <w:rsid w:val="00D04FF4"/>
    <w:rsid w:val="00D0577D"/>
    <w:rsid w:val="00D05942"/>
    <w:rsid w:val="00D05D4F"/>
    <w:rsid w:val="00D06257"/>
    <w:rsid w:val="00D0697D"/>
    <w:rsid w:val="00D06A6A"/>
    <w:rsid w:val="00D07007"/>
    <w:rsid w:val="00D07A86"/>
    <w:rsid w:val="00D07C7C"/>
    <w:rsid w:val="00D10143"/>
    <w:rsid w:val="00D10212"/>
    <w:rsid w:val="00D107AD"/>
    <w:rsid w:val="00D10857"/>
    <w:rsid w:val="00D10B20"/>
    <w:rsid w:val="00D10FCF"/>
    <w:rsid w:val="00D11759"/>
    <w:rsid w:val="00D118FB"/>
    <w:rsid w:val="00D11AD9"/>
    <w:rsid w:val="00D11E0F"/>
    <w:rsid w:val="00D12414"/>
    <w:rsid w:val="00D124FE"/>
    <w:rsid w:val="00D1252C"/>
    <w:rsid w:val="00D125A4"/>
    <w:rsid w:val="00D12889"/>
    <w:rsid w:val="00D12E98"/>
    <w:rsid w:val="00D12F54"/>
    <w:rsid w:val="00D130E4"/>
    <w:rsid w:val="00D13875"/>
    <w:rsid w:val="00D13DEA"/>
    <w:rsid w:val="00D13DF0"/>
    <w:rsid w:val="00D14830"/>
    <w:rsid w:val="00D14CD1"/>
    <w:rsid w:val="00D15747"/>
    <w:rsid w:val="00D15B37"/>
    <w:rsid w:val="00D15DD2"/>
    <w:rsid w:val="00D15EA4"/>
    <w:rsid w:val="00D15FD3"/>
    <w:rsid w:val="00D1609D"/>
    <w:rsid w:val="00D16129"/>
    <w:rsid w:val="00D16292"/>
    <w:rsid w:val="00D1631E"/>
    <w:rsid w:val="00D16498"/>
    <w:rsid w:val="00D16559"/>
    <w:rsid w:val="00D168A1"/>
    <w:rsid w:val="00D168FE"/>
    <w:rsid w:val="00D16F98"/>
    <w:rsid w:val="00D17144"/>
    <w:rsid w:val="00D1777E"/>
    <w:rsid w:val="00D17ABC"/>
    <w:rsid w:val="00D17C02"/>
    <w:rsid w:val="00D2091A"/>
    <w:rsid w:val="00D20C85"/>
    <w:rsid w:val="00D20FCA"/>
    <w:rsid w:val="00D210A2"/>
    <w:rsid w:val="00D2132C"/>
    <w:rsid w:val="00D213B2"/>
    <w:rsid w:val="00D21730"/>
    <w:rsid w:val="00D21B37"/>
    <w:rsid w:val="00D21B72"/>
    <w:rsid w:val="00D220CA"/>
    <w:rsid w:val="00D224F3"/>
    <w:rsid w:val="00D228C9"/>
    <w:rsid w:val="00D22F9D"/>
    <w:rsid w:val="00D23153"/>
    <w:rsid w:val="00D2401E"/>
    <w:rsid w:val="00D24024"/>
    <w:rsid w:val="00D25120"/>
    <w:rsid w:val="00D252ED"/>
    <w:rsid w:val="00D25F78"/>
    <w:rsid w:val="00D260E2"/>
    <w:rsid w:val="00D2624E"/>
    <w:rsid w:val="00D2661E"/>
    <w:rsid w:val="00D26988"/>
    <w:rsid w:val="00D26D10"/>
    <w:rsid w:val="00D26E81"/>
    <w:rsid w:val="00D2731C"/>
    <w:rsid w:val="00D27355"/>
    <w:rsid w:val="00D27644"/>
    <w:rsid w:val="00D27D25"/>
    <w:rsid w:val="00D27FD7"/>
    <w:rsid w:val="00D3071F"/>
    <w:rsid w:val="00D30B59"/>
    <w:rsid w:val="00D30F8E"/>
    <w:rsid w:val="00D31036"/>
    <w:rsid w:val="00D31380"/>
    <w:rsid w:val="00D31B1B"/>
    <w:rsid w:val="00D31BFC"/>
    <w:rsid w:val="00D31FDE"/>
    <w:rsid w:val="00D32320"/>
    <w:rsid w:val="00D32662"/>
    <w:rsid w:val="00D32E44"/>
    <w:rsid w:val="00D33057"/>
    <w:rsid w:val="00D33628"/>
    <w:rsid w:val="00D3444C"/>
    <w:rsid w:val="00D3454F"/>
    <w:rsid w:val="00D3480D"/>
    <w:rsid w:val="00D34991"/>
    <w:rsid w:val="00D3513A"/>
    <w:rsid w:val="00D35605"/>
    <w:rsid w:val="00D35618"/>
    <w:rsid w:val="00D35A2C"/>
    <w:rsid w:val="00D35BCA"/>
    <w:rsid w:val="00D35CA9"/>
    <w:rsid w:val="00D35FF5"/>
    <w:rsid w:val="00D3661A"/>
    <w:rsid w:val="00D3669B"/>
    <w:rsid w:val="00D366B1"/>
    <w:rsid w:val="00D36752"/>
    <w:rsid w:val="00D36944"/>
    <w:rsid w:val="00D36B5C"/>
    <w:rsid w:val="00D37152"/>
    <w:rsid w:val="00D371C4"/>
    <w:rsid w:val="00D37F65"/>
    <w:rsid w:val="00D37F75"/>
    <w:rsid w:val="00D4000F"/>
    <w:rsid w:val="00D403F2"/>
    <w:rsid w:val="00D40A43"/>
    <w:rsid w:val="00D40ADC"/>
    <w:rsid w:val="00D41135"/>
    <w:rsid w:val="00D41655"/>
    <w:rsid w:val="00D41996"/>
    <w:rsid w:val="00D41C1B"/>
    <w:rsid w:val="00D41CD9"/>
    <w:rsid w:val="00D42071"/>
    <w:rsid w:val="00D4235E"/>
    <w:rsid w:val="00D42564"/>
    <w:rsid w:val="00D429C5"/>
    <w:rsid w:val="00D42A50"/>
    <w:rsid w:val="00D43E53"/>
    <w:rsid w:val="00D44264"/>
    <w:rsid w:val="00D442E0"/>
    <w:rsid w:val="00D44492"/>
    <w:rsid w:val="00D447E8"/>
    <w:rsid w:val="00D44907"/>
    <w:rsid w:val="00D44AF0"/>
    <w:rsid w:val="00D44C91"/>
    <w:rsid w:val="00D44E68"/>
    <w:rsid w:val="00D45BE0"/>
    <w:rsid w:val="00D460C3"/>
    <w:rsid w:val="00D463BA"/>
    <w:rsid w:val="00D46716"/>
    <w:rsid w:val="00D46B00"/>
    <w:rsid w:val="00D50824"/>
    <w:rsid w:val="00D50983"/>
    <w:rsid w:val="00D50D1B"/>
    <w:rsid w:val="00D50EB0"/>
    <w:rsid w:val="00D51477"/>
    <w:rsid w:val="00D517B7"/>
    <w:rsid w:val="00D5190B"/>
    <w:rsid w:val="00D51B7A"/>
    <w:rsid w:val="00D51EE9"/>
    <w:rsid w:val="00D5206A"/>
    <w:rsid w:val="00D5259E"/>
    <w:rsid w:val="00D52A51"/>
    <w:rsid w:val="00D52B30"/>
    <w:rsid w:val="00D5330E"/>
    <w:rsid w:val="00D53A8C"/>
    <w:rsid w:val="00D53C34"/>
    <w:rsid w:val="00D53FF6"/>
    <w:rsid w:val="00D54642"/>
    <w:rsid w:val="00D555DE"/>
    <w:rsid w:val="00D55CF1"/>
    <w:rsid w:val="00D55F28"/>
    <w:rsid w:val="00D56257"/>
    <w:rsid w:val="00D56801"/>
    <w:rsid w:val="00D5683C"/>
    <w:rsid w:val="00D56DAC"/>
    <w:rsid w:val="00D5739A"/>
    <w:rsid w:val="00D579E9"/>
    <w:rsid w:val="00D57C4E"/>
    <w:rsid w:val="00D57E5D"/>
    <w:rsid w:val="00D57F72"/>
    <w:rsid w:val="00D6055C"/>
    <w:rsid w:val="00D605DE"/>
    <w:rsid w:val="00D6070B"/>
    <w:rsid w:val="00D60D09"/>
    <w:rsid w:val="00D60E7D"/>
    <w:rsid w:val="00D60F7E"/>
    <w:rsid w:val="00D60F85"/>
    <w:rsid w:val="00D619C7"/>
    <w:rsid w:val="00D6258F"/>
    <w:rsid w:val="00D62756"/>
    <w:rsid w:val="00D6276E"/>
    <w:rsid w:val="00D62D94"/>
    <w:rsid w:val="00D6306C"/>
    <w:rsid w:val="00D63334"/>
    <w:rsid w:val="00D63B43"/>
    <w:rsid w:val="00D63BE2"/>
    <w:rsid w:val="00D63D0B"/>
    <w:rsid w:val="00D641BE"/>
    <w:rsid w:val="00D64386"/>
    <w:rsid w:val="00D64461"/>
    <w:rsid w:val="00D644A9"/>
    <w:rsid w:val="00D65038"/>
    <w:rsid w:val="00D652CC"/>
    <w:rsid w:val="00D65C54"/>
    <w:rsid w:val="00D65D5F"/>
    <w:rsid w:val="00D675FA"/>
    <w:rsid w:val="00D67CB1"/>
    <w:rsid w:val="00D701CC"/>
    <w:rsid w:val="00D7072A"/>
    <w:rsid w:val="00D70EA1"/>
    <w:rsid w:val="00D715FE"/>
    <w:rsid w:val="00D7168E"/>
    <w:rsid w:val="00D718AB"/>
    <w:rsid w:val="00D71D2D"/>
    <w:rsid w:val="00D7233D"/>
    <w:rsid w:val="00D7240B"/>
    <w:rsid w:val="00D72455"/>
    <w:rsid w:val="00D7252A"/>
    <w:rsid w:val="00D7259A"/>
    <w:rsid w:val="00D72989"/>
    <w:rsid w:val="00D72C16"/>
    <w:rsid w:val="00D72D65"/>
    <w:rsid w:val="00D72FB2"/>
    <w:rsid w:val="00D7304E"/>
    <w:rsid w:val="00D7305D"/>
    <w:rsid w:val="00D7336C"/>
    <w:rsid w:val="00D738E6"/>
    <w:rsid w:val="00D73BD0"/>
    <w:rsid w:val="00D743C4"/>
    <w:rsid w:val="00D74439"/>
    <w:rsid w:val="00D74753"/>
    <w:rsid w:val="00D74B58"/>
    <w:rsid w:val="00D74BAF"/>
    <w:rsid w:val="00D74F15"/>
    <w:rsid w:val="00D75246"/>
    <w:rsid w:val="00D75306"/>
    <w:rsid w:val="00D75497"/>
    <w:rsid w:val="00D75598"/>
    <w:rsid w:val="00D75777"/>
    <w:rsid w:val="00D75925"/>
    <w:rsid w:val="00D759B9"/>
    <w:rsid w:val="00D75C81"/>
    <w:rsid w:val="00D75D98"/>
    <w:rsid w:val="00D75F6E"/>
    <w:rsid w:val="00D762F6"/>
    <w:rsid w:val="00D76415"/>
    <w:rsid w:val="00D764EF"/>
    <w:rsid w:val="00D76501"/>
    <w:rsid w:val="00D76748"/>
    <w:rsid w:val="00D76A06"/>
    <w:rsid w:val="00D76A21"/>
    <w:rsid w:val="00D76A38"/>
    <w:rsid w:val="00D76C61"/>
    <w:rsid w:val="00D76D89"/>
    <w:rsid w:val="00D76E1A"/>
    <w:rsid w:val="00D76FCE"/>
    <w:rsid w:val="00D778E8"/>
    <w:rsid w:val="00D77BA0"/>
    <w:rsid w:val="00D8022F"/>
    <w:rsid w:val="00D80608"/>
    <w:rsid w:val="00D80A90"/>
    <w:rsid w:val="00D80CC6"/>
    <w:rsid w:val="00D80CEC"/>
    <w:rsid w:val="00D80D29"/>
    <w:rsid w:val="00D80D97"/>
    <w:rsid w:val="00D80DE6"/>
    <w:rsid w:val="00D80F16"/>
    <w:rsid w:val="00D80F4E"/>
    <w:rsid w:val="00D81067"/>
    <w:rsid w:val="00D813BC"/>
    <w:rsid w:val="00D81424"/>
    <w:rsid w:val="00D815F5"/>
    <w:rsid w:val="00D81997"/>
    <w:rsid w:val="00D81BD0"/>
    <w:rsid w:val="00D82CC8"/>
    <w:rsid w:val="00D83006"/>
    <w:rsid w:val="00D8321B"/>
    <w:rsid w:val="00D838E2"/>
    <w:rsid w:val="00D83C68"/>
    <w:rsid w:val="00D8435D"/>
    <w:rsid w:val="00D848CC"/>
    <w:rsid w:val="00D84938"/>
    <w:rsid w:val="00D84BD2"/>
    <w:rsid w:val="00D84D42"/>
    <w:rsid w:val="00D84F34"/>
    <w:rsid w:val="00D85089"/>
    <w:rsid w:val="00D8517D"/>
    <w:rsid w:val="00D854B8"/>
    <w:rsid w:val="00D859DB"/>
    <w:rsid w:val="00D85C83"/>
    <w:rsid w:val="00D85E54"/>
    <w:rsid w:val="00D861A7"/>
    <w:rsid w:val="00D8623C"/>
    <w:rsid w:val="00D8658D"/>
    <w:rsid w:val="00D86971"/>
    <w:rsid w:val="00D86A4F"/>
    <w:rsid w:val="00D86AD2"/>
    <w:rsid w:val="00D86DB1"/>
    <w:rsid w:val="00D86DB6"/>
    <w:rsid w:val="00D87348"/>
    <w:rsid w:val="00D8786F"/>
    <w:rsid w:val="00D87BEF"/>
    <w:rsid w:val="00D87CF8"/>
    <w:rsid w:val="00D90118"/>
    <w:rsid w:val="00D901AF"/>
    <w:rsid w:val="00D90C2E"/>
    <w:rsid w:val="00D90E09"/>
    <w:rsid w:val="00D90EAC"/>
    <w:rsid w:val="00D9107D"/>
    <w:rsid w:val="00D910AE"/>
    <w:rsid w:val="00D91F05"/>
    <w:rsid w:val="00D923F9"/>
    <w:rsid w:val="00D925E9"/>
    <w:rsid w:val="00D92B4E"/>
    <w:rsid w:val="00D92C90"/>
    <w:rsid w:val="00D93100"/>
    <w:rsid w:val="00D93CF2"/>
    <w:rsid w:val="00D93CFA"/>
    <w:rsid w:val="00D93D98"/>
    <w:rsid w:val="00D93FD5"/>
    <w:rsid w:val="00D94180"/>
    <w:rsid w:val="00D9420F"/>
    <w:rsid w:val="00D943FF"/>
    <w:rsid w:val="00D945B8"/>
    <w:rsid w:val="00D9477D"/>
    <w:rsid w:val="00D947A4"/>
    <w:rsid w:val="00D94BE4"/>
    <w:rsid w:val="00D94C6E"/>
    <w:rsid w:val="00D94E2E"/>
    <w:rsid w:val="00D95022"/>
    <w:rsid w:val="00D951C9"/>
    <w:rsid w:val="00D9591E"/>
    <w:rsid w:val="00D95B34"/>
    <w:rsid w:val="00D960A2"/>
    <w:rsid w:val="00D96137"/>
    <w:rsid w:val="00D967DC"/>
    <w:rsid w:val="00D96E94"/>
    <w:rsid w:val="00D96EDF"/>
    <w:rsid w:val="00D97335"/>
    <w:rsid w:val="00D97559"/>
    <w:rsid w:val="00D97BDD"/>
    <w:rsid w:val="00D97C5F"/>
    <w:rsid w:val="00DA0075"/>
    <w:rsid w:val="00DA0128"/>
    <w:rsid w:val="00DA022F"/>
    <w:rsid w:val="00DA04B5"/>
    <w:rsid w:val="00DA0EDB"/>
    <w:rsid w:val="00DA0FDC"/>
    <w:rsid w:val="00DA1181"/>
    <w:rsid w:val="00DA149E"/>
    <w:rsid w:val="00DA1721"/>
    <w:rsid w:val="00DA1756"/>
    <w:rsid w:val="00DA17DF"/>
    <w:rsid w:val="00DA1810"/>
    <w:rsid w:val="00DA1AF2"/>
    <w:rsid w:val="00DA1DC8"/>
    <w:rsid w:val="00DA247B"/>
    <w:rsid w:val="00DA2CA9"/>
    <w:rsid w:val="00DA32C7"/>
    <w:rsid w:val="00DA34B7"/>
    <w:rsid w:val="00DA36CE"/>
    <w:rsid w:val="00DA3822"/>
    <w:rsid w:val="00DA3F64"/>
    <w:rsid w:val="00DA41C7"/>
    <w:rsid w:val="00DA439E"/>
    <w:rsid w:val="00DA43BC"/>
    <w:rsid w:val="00DA45E3"/>
    <w:rsid w:val="00DA4A49"/>
    <w:rsid w:val="00DA4F8E"/>
    <w:rsid w:val="00DA5828"/>
    <w:rsid w:val="00DA6DAA"/>
    <w:rsid w:val="00DA73DE"/>
    <w:rsid w:val="00DA7749"/>
    <w:rsid w:val="00DB0710"/>
    <w:rsid w:val="00DB0D10"/>
    <w:rsid w:val="00DB0FF6"/>
    <w:rsid w:val="00DB121D"/>
    <w:rsid w:val="00DB1E54"/>
    <w:rsid w:val="00DB1FE1"/>
    <w:rsid w:val="00DB21A2"/>
    <w:rsid w:val="00DB246C"/>
    <w:rsid w:val="00DB24AA"/>
    <w:rsid w:val="00DB274B"/>
    <w:rsid w:val="00DB2795"/>
    <w:rsid w:val="00DB2923"/>
    <w:rsid w:val="00DB2A91"/>
    <w:rsid w:val="00DB2B39"/>
    <w:rsid w:val="00DB2D70"/>
    <w:rsid w:val="00DB3224"/>
    <w:rsid w:val="00DB326A"/>
    <w:rsid w:val="00DB32E8"/>
    <w:rsid w:val="00DB3600"/>
    <w:rsid w:val="00DB3B88"/>
    <w:rsid w:val="00DB3F0F"/>
    <w:rsid w:val="00DB4039"/>
    <w:rsid w:val="00DB41F4"/>
    <w:rsid w:val="00DB4373"/>
    <w:rsid w:val="00DB4B18"/>
    <w:rsid w:val="00DB4C3F"/>
    <w:rsid w:val="00DB51C5"/>
    <w:rsid w:val="00DB5833"/>
    <w:rsid w:val="00DB5876"/>
    <w:rsid w:val="00DB6196"/>
    <w:rsid w:val="00DB619F"/>
    <w:rsid w:val="00DB63C8"/>
    <w:rsid w:val="00DB6784"/>
    <w:rsid w:val="00DB6D0E"/>
    <w:rsid w:val="00DB7513"/>
    <w:rsid w:val="00DB753A"/>
    <w:rsid w:val="00DB76A8"/>
    <w:rsid w:val="00DB7762"/>
    <w:rsid w:val="00DB780F"/>
    <w:rsid w:val="00DB784E"/>
    <w:rsid w:val="00DB7F39"/>
    <w:rsid w:val="00DC027E"/>
    <w:rsid w:val="00DC07FD"/>
    <w:rsid w:val="00DC09E3"/>
    <w:rsid w:val="00DC0A8F"/>
    <w:rsid w:val="00DC0B16"/>
    <w:rsid w:val="00DC0B1C"/>
    <w:rsid w:val="00DC0B95"/>
    <w:rsid w:val="00DC0DFB"/>
    <w:rsid w:val="00DC1208"/>
    <w:rsid w:val="00DC17AB"/>
    <w:rsid w:val="00DC189F"/>
    <w:rsid w:val="00DC1A6B"/>
    <w:rsid w:val="00DC21D1"/>
    <w:rsid w:val="00DC2323"/>
    <w:rsid w:val="00DC2518"/>
    <w:rsid w:val="00DC25C6"/>
    <w:rsid w:val="00DC2AE0"/>
    <w:rsid w:val="00DC2CB4"/>
    <w:rsid w:val="00DC30E0"/>
    <w:rsid w:val="00DC345E"/>
    <w:rsid w:val="00DC3979"/>
    <w:rsid w:val="00DC39A3"/>
    <w:rsid w:val="00DC39F7"/>
    <w:rsid w:val="00DC43FB"/>
    <w:rsid w:val="00DC4A1F"/>
    <w:rsid w:val="00DC4CFC"/>
    <w:rsid w:val="00DC4E69"/>
    <w:rsid w:val="00DC521A"/>
    <w:rsid w:val="00DC57BB"/>
    <w:rsid w:val="00DC597D"/>
    <w:rsid w:val="00DC5DE7"/>
    <w:rsid w:val="00DC5EF0"/>
    <w:rsid w:val="00DC60CA"/>
    <w:rsid w:val="00DC6139"/>
    <w:rsid w:val="00DC649E"/>
    <w:rsid w:val="00DC6511"/>
    <w:rsid w:val="00DC6827"/>
    <w:rsid w:val="00DC6C28"/>
    <w:rsid w:val="00DC6E6E"/>
    <w:rsid w:val="00DC7C82"/>
    <w:rsid w:val="00DC7C85"/>
    <w:rsid w:val="00DC7D9E"/>
    <w:rsid w:val="00DD0402"/>
    <w:rsid w:val="00DD083F"/>
    <w:rsid w:val="00DD117E"/>
    <w:rsid w:val="00DD1285"/>
    <w:rsid w:val="00DD1A97"/>
    <w:rsid w:val="00DD22B4"/>
    <w:rsid w:val="00DD2BCD"/>
    <w:rsid w:val="00DD2BF8"/>
    <w:rsid w:val="00DD2C2D"/>
    <w:rsid w:val="00DD2E79"/>
    <w:rsid w:val="00DD2F57"/>
    <w:rsid w:val="00DD304D"/>
    <w:rsid w:val="00DD3073"/>
    <w:rsid w:val="00DD32DC"/>
    <w:rsid w:val="00DD3393"/>
    <w:rsid w:val="00DD33C0"/>
    <w:rsid w:val="00DD3774"/>
    <w:rsid w:val="00DD378A"/>
    <w:rsid w:val="00DD3800"/>
    <w:rsid w:val="00DD3FDC"/>
    <w:rsid w:val="00DD4A09"/>
    <w:rsid w:val="00DD539B"/>
    <w:rsid w:val="00DD5767"/>
    <w:rsid w:val="00DD5B23"/>
    <w:rsid w:val="00DD5F7A"/>
    <w:rsid w:val="00DD600C"/>
    <w:rsid w:val="00DD62A5"/>
    <w:rsid w:val="00DD634A"/>
    <w:rsid w:val="00DD75BC"/>
    <w:rsid w:val="00DD7B80"/>
    <w:rsid w:val="00DD7D3E"/>
    <w:rsid w:val="00DD7E7B"/>
    <w:rsid w:val="00DE00D2"/>
    <w:rsid w:val="00DE04C1"/>
    <w:rsid w:val="00DE0B70"/>
    <w:rsid w:val="00DE0E8E"/>
    <w:rsid w:val="00DE0F9C"/>
    <w:rsid w:val="00DE11F9"/>
    <w:rsid w:val="00DE1530"/>
    <w:rsid w:val="00DE1587"/>
    <w:rsid w:val="00DE16C4"/>
    <w:rsid w:val="00DE16CD"/>
    <w:rsid w:val="00DE16FF"/>
    <w:rsid w:val="00DE1B14"/>
    <w:rsid w:val="00DE1CAC"/>
    <w:rsid w:val="00DE1E30"/>
    <w:rsid w:val="00DE1FD3"/>
    <w:rsid w:val="00DE2035"/>
    <w:rsid w:val="00DE2386"/>
    <w:rsid w:val="00DE25AC"/>
    <w:rsid w:val="00DE263F"/>
    <w:rsid w:val="00DE271E"/>
    <w:rsid w:val="00DE2DCB"/>
    <w:rsid w:val="00DE2E68"/>
    <w:rsid w:val="00DE32B7"/>
    <w:rsid w:val="00DE342D"/>
    <w:rsid w:val="00DE3742"/>
    <w:rsid w:val="00DE3A62"/>
    <w:rsid w:val="00DE415D"/>
    <w:rsid w:val="00DE4C86"/>
    <w:rsid w:val="00DE4F84"/>
    <w:rsid w:val="00DE5BFA"/>
    <w:rsid w:val="00DE5DA5"/>
    <w:rsid w:val="00DE6178"/>
    <w:rsid w:val="00DE6585"/>
    <w:rsid w:val="00DE66B4"/>
    <w:rsid w:val="00DE7044"/>
    <w:rsid w:val="00DE716E"/>
    <w:rsid w:val="00DE73A5"/>
    <w:rsid w:val="00DE7666"/>
    <w:rsid w:val="00DE78B2"/>
    <w:rsid w:val="00DE7ABF"/>
    <w:rsid w:val="00DE7D82"/>
    <w:rsid w:val="00DE7E2B"/>
    <w:rsid w:val="00DF028C"/>
    <w:rsid w:val="00DF0384"/>
    <w:rsid w:val="00DF09C8"/>
    <w:rsid w:val="00DF0D59"/>
    <w:rsid w:val="00DF0E2A"/>
    <w:rsid w:val="00DF1262"/>
    <w:rsid w:val="00DF159F"/>
    <w:rsid w:val="00DF170D"/>
    <w:rsid w:val="00DF1A60"/>
    <w:rsid w:val="00DF1EF4"/>
    <w:rsid w:val="00DF21C1"/>
    <w:rsid w:val="00DF259E"/>
    <w:rsid w:val="00DF25DB"/>
    <w:rsid w:val="00DF2875"/>
    <w:rsid w:val="00DF28CE"/>
    <w:rsid w:val="00DF298E"/>
    <w:rsid w:val="00DF2A39"/>
    <w:rsid w:val="00DF2D74"/>
    <w:rsid w:val="00DF2DED"/>
    <w:rsid w:val="00DF349F"/>
    <w:rsid w:val="00DF37DB"/>
    <w:rsid w:val="00DF39BE"/>
    <w:rsid w:val="00DF3B81"/>
    <w:rsid w:val="00DF3F90"/>
    <w:rsid w:val="00DF4399"/>
    <w:rsid w:val="00DF4451"/>
    <w:rsid w:val="00DF44FE"/>
    <w:rsid w:val="00DF46CD"/>
    <w:rsid w:val="00DF4C6C"/>
    <w:rsid w:val="00DF4CEE"/>
    <w:rsid w:val="00DF5333"/>
    <w:rsid w:val="00DF58F5"/>
    <w:rsid w:val="00DF5A30"/>
    <w:rsid w:val="00DF603B"/>
    <w:rsid w:val="00DF6470"/>
    <w:rsid w:val="00DF6FB4"/>
    <w:rsid w:val="00DF6FD9"/>
    <w:rsid w:val="00DF70A7"/>
    <w:rsid w:val="00DF7B0D"/>
    <w:rsid w:val="00E0046F"/>
    <w:rsid w:val="00E0056A"/>
    <w:rsid w:val="00E0066E"/>
    <w:rsid w:val="00E00AA9"/>
    <w:rsid w:val="00E00E57"/>
    <w:rsid w:val="00E01312"/>
    <w:rsid w:val="00E014E0"/>
    <w:rsid w:val="00E01B88"/>
    <w:rsid w:val="00E01B9A"/>
    <w:rsid w:val="00E01BEB"/>
    <w:rsid w:val="00E01C4F"/>
    <w:rsid w:val="00E02050"/>
    <w:rsid w:val="00E02197"/>
    <w:rsid w:val="00E022C4"/>
    <w:rsid w:val="00E024D2"/>
    <w:rsid w:val="00E028C1"/>
    <w:rsid w:val="00E028F9"/>
    <w:rsid w:val="00E02A25"/>
    <w:rsid w:val="00E02E4A"/>
    <w:rsid w:val="00E02FF2"/>
    <w:rsid w:val="00E03147"/>
    <w:rsid w:val="00E03CD6"/>
    <w:rsid w:val="00E040DC"/>
    <w:rsid w:val="00E045C7"/>
    <w:rsid w:val="00E04BE4"/>
    <w:rsid w:val="00E0526B"/>
    <w:rsid w:val="00E05734"/>
    <w:rsid w:val="00E06230"/>
    <w:rsid w:val="00E0675E"/>
    <w:rsid w:val="00E0691A"/>
    <w:rsid w:val="00E06C46"/>
    <w:rsid w:val="00E06D7D"/>
    <w:rsid w:val="00E06E17"/>
    <w:rsid w:val="00E07209"/>
    <w:rsid w:val="00E0763E"/>
    <w:rsid w:val="00E0768E"/>
    <w:rsid w:val="00E07B3F"/>
    <w:rsid w:val="00E07F8E"/>
    <w:rsid w:val="00E101B1"/>
    <w:rsid w:val="00E1074B"/>
    <w:rsid w:val="00E10B4B"/>
    <w:rsid w:val="00E10B87"/>
    <w:rsid w:val="00E113E9"/>
    <w:rsid w:val="00E11462"/>
    <w:rsid w:val="00E1157F"/>
    <w:rsid w:val="00E11804"/>
    <w:rsid w:val="00E11A77"/>
    <w:rsid w:val="00E11CBB"/>
    <w:rsid w:val="00E11DB2"/>
    <w:rsid w:val="00E12338"/>
    <w:rsid w:val="00E12532"/>
    <w:rsid w:val="00E128BB"/>
    <w:rsid w:val="00E12C09"/>
    <w:rsid w:val="00E130E3"/>
    <w:rsid w:val="00E13144"/>
    <w:rsid w:val="00E13171"/>
    <w:rsid w:val="00E13275"/>
    <w:rsid w:val="00E133C9"/>
    <w:rsid w:val="00E141DB"/>
    <w:rsid w:val="00E1433A"/>
    <w:rsid w:val="00E151BF"/>
    <w:rsid w:val="00E15235"/>
    <w:rsid w:val="00E15278"/>
    <w:rsid w:val="00E152C6"/>
    <w:rsid w:val="00E1570C"/>
    <w:rsid w:val="00E157F9"/>
    <w:rsid w:val="00E15B70"/>
    <w:rsid w:val="00E16289"/>
    <w:rsid w:val="00E1639F"/>
    <w:rsid w:val="00E1642E"/>
    <w:rsid w:val="00E16798"/>
    <w:rsid w:val="00E169B5"/>
    <w:rsid w:val="00E169B7"/>
    <w:rsid w:val="00E16B77"/>
    <w:rsid w:val="00E16DF9"/>
    <w:rsid w:val="00E17017"/>
    <w:rsid w:val="00E1749C"/>
    <w:rsid w:val="00E174A4"/>
    <w:rsid w:val="00E174C9"/>
    <w:rsid w:val="00E1752A"/>
    <w:rsid w:val="00E17DB3"/>
    <w:rsid w:val="00E200FB"/>
    <w:rsid w:val="00E20194"/>
    <w:rsid w:val="00E204A4"/>
    <w:rsid w:val="00E204D8"/>
    <w:rsid w:val="00E2061E"/>
    <w:rsid w:val="00E20AE0"/>
    <w:rsid w:val="00E20E3B"/>
    <w:rsid w:val="00E20E9F"/>
    <w:rsid w:val="00E212D6"/>
    <w:rsid w:val="00E21937"/>
    <w:rsid w:val="00E21D58"/>
    <w:rsid w:val="00E2204E"/>
    <w:rsid w:val="00E22145"/>
    <w:rsid w:val="00E2216B"/>
    <w:rsid w:val="00E222E4"/>
    <w:rsid w:val="00E2238D"/>
    <w:rsid w:val="00E223B0"/>
    <w:rsid w:val="00E2266A"/>
    <w:rsid w:val="00E22CF9"/>
    <w:rsid w:val="00E22D43"/>
    <w:rsid w:val="00E2318A"/>
    <w:rsid w:val="00E2326D"/>
    <w:rsid w:val="00E23316"/>
    <w:rsid w:val="00E23563"/>
    <w:rsid w:val="00E23F0C"/>
    <w:rsid w:val="00E2429F"/>
    <w:rsid w:val="00E24373"/>
    <w:rsid w:val="00E24393"/>
    <w:rsid w:val="00E2530C"/>
    <w:rsid w:val="00E2546A"/>
    <w:rsid w:val="00E2571F"/>
    <w:rsid w:val="00E257CA"/>
    <w:rsid w:val="00E26098"/>
    <w:rsid w:val="00E2622B"/>
    <w:rsid w:val="00E2628B"/>
    <w:rsid w:val="00E26533"/>
    <w:rsid w:val="00E26AA3"/>
    <w:rsid w:val="00E26E20"/>
    <w:rsid w:val="00E26F0C"/>
    <w:rsid w:val="00E27412"/>
    <w:rsid w:val="00E27621"/>
    <w:rsid w:val="00E27893"/>
    <w:rsid w:val="00E3030B"/>
    <w:rsid w:val="00E30547"/>
    <w:rsid w:val="00E30D71"/>
    <w:rsid w:val="00E30DEA"/>
    <w:rsid w:val="00E311B3"/>
    <w:rsid w:val="00E3145C"/>
    <w:rsid w:val="00E314FE"/>
    <w:rsid w:val="00E31A6B"/>
    <w:rsid w:val="00E31C59"/>
    <w:rsid w:val="00E31E8F"/>
    <w:rsid w:val="00E31F55"/>
    <w:rsid w:val="00E32172"/>
    <w:rsid w:val="00E323AE"/>
    <w:rsid w:val="00E323E8"/>
    <w:rsid w:val="00E32818"/>
    <w:rsid w:val="00E32A23"/>
    <w:rsid w:val="00E32D7F"/>
    <w:rsid w:val="00E32FCB"/>
    <w:rsid w:val="00E330CE"/>
    <w:rsid w:val="00E33817"/>
    <w:rsid w:val="00E338AC"/>
    <w:rsid w:val="00E3391C"/>
    <w:rsid w:val="00E33924"/>
    <w:rsid w:val="00E33CC6"/>
    <w:rsid w:val="00E344D0"/>
    <w:rsid w:val="00E3460F"/>
    <w:rsid w:val="00E352F0"/>
    <w:rsid w:val="00E353FD"/>
    <w:rsid w:val="00E35AE3"/>
    <w:rsid w:val="00E35B50"/>
    <w:rsid w:val="00E35C6E"/>
    <w:rsid w:val="00E35C97"/>
    <w:rsid w:val="00E36064"/>
    <w:rsid w:val="00E36516"/>
    <w:rsid w:val="00E36518"/>
    <w:rsid w:val="00E3736B"/>
    <w:rsid w:val="00E37819"/>
    <w:rsid w:val="00E4061D"/>
    <w:rsid w:val="00E407E3"/>
    <w:rsid w:val="00E408FD"/>
    <w:rsid w:val="00E40F79"/>
    <w:rsid w:val="00E410B6"/>
    <w:rsid w:val="00E416CD"/>
    <w:rsid w:val="00E41993"/>
    <w:rsid w:val="00E41D33"/>
    <w:rsid w:val="00E41E53"/>
    <w:rsid w:val="00E42094"/>
    <w:rsid w:val="00E421C4"/>
    <w:rsid w:val="00E429D6"/>
    <w:rsid w:val="00E42AAE"/>
    <w:rsid w:val="00E42ABF"/>
    <w:rsid w:val="00E42AD4"/>
    <w:rsid w:val="00E42E90"/>
    <w:rsid w:val="00E430E2"/>
    <w:rsid w:val="00E4323C"/>
    <w:rsid w:val="00E4331C"/>
    <w:rsid w:val="00E435E1"/>
    <w:rsid w:val="00E436CA"/>
    <w:rsid w:val="00E437E6"/>
    <w:rsid w:val="00E4382A"/>
    <w:rsid w:val="00E43D2B"/>
    <w:rsid w:val="00E4462A"/>
    <w:rsid w:val="00E44786"/>
    <w:rsid w:val="00E448D3"/>
    <w:rsid w:val="00E45640"/>
    <w:rsid w:val="00E4582F"/>
    <w:rsid w:val="00E45C96"/>
    <w:rsid w:val="00E45DFF"/>
    <w:rsid w:val="00E46484"/>
    <w:rsid w:val="00E468CC"/>
    <w:rsid w:val="00E46DC0"/>
    <w:rsid w:val="00E46E0D"/>
    <w:rsid w:val="00E46E7E"/>
    <w:rsid w:val="00E46EEE"/>
    <w:rsid w:val="00E4701B"/>
    <w:rsid w:val="00E471A5"/>
    <w:rsid w:val="00E4794F"/>
    <w:rsid w:val="00E47CF6"/>
    <w:rsid w:val="00E47D0F"/>
    <w:rsid w:val="00E50415"/>
    <w:rsid w:val="00E5050A"/>
    <w:rsid w:val="00E505A8"/>
    <w:rsid w:val="00E509D1"/>
    <w:rsid w:val="00E50AA5"/>
    <w:rsid w:val="00E50D16"/>
    <w:rsid w:val="00E50F3B"/>
    <w:rsid w:val="00E50F9F"/>
    <w:rsid w:val="00E517ED"/>
    <w:rsid w:val="00E51ACD"/>
    <w:rsid w:val="00E51FF3"/>
    <w:rsid w:val="00E521E0"/>
    <w:rsid w:val="00E52386"/>
    <w:rsid w:val="00E523E2"/>
    <w:rsid w:val="00E52523"/>
    <w:rsid w:val="00E52584"/>
    <w:rsid w:val="00E527DE"/>
    <w:rsid w:val="00E52902"/>
    <w:rsid w:val="00E52E51"/>
    <w:rsid w:val="00E52E7C"/>
    <w:rsid w:val="00E53368"/>
    <w:rsid w:val="00E536EF"/>
    <w:rsid w:val="00E53BD9"/>
    <w:rsid w:val="00E54123"/>
    <w:rsid w:val="00E5444A"/>
    <w:rsid w:val="00E54F34"/>
    <w:rsid w:val="00E5519C"/>
    <w:rsid w:val="00E55331"/>
    <w:rsid w:val="00E55336"/>
    <w:rsid w:val="00E55401"/>
    <w:rsid w:val="00E5546B"/>
    <w:rsid w:val="00E55648"/>
    <w:rsid w:val="00E55A09"/>
    <w:rsid w:val="00E55B82"/>
    <w:rsid w:val="00E5623F"/>
    <w:rsid w:val="00E56547"/>
    <w:rsid w:val="00E56776"/>
    <w:rsid w:val="00E56793"/>
    <w:rsid w:val="00E56A04"/>
    <w:rsid w:val="00E56A7E"/>
    <w:rsid w:val="00E56AA7"/>
    <w:rsid w:val="00E56E1C"/>
    <w:rsid w:val="00E56F88"/>
    <w:rsid w:val="00E5724C"/>
    <w:rsid w:val="00E57379"/>
    <w:rsid w:val="00E57492"/>
    <w:rsid w:val="00E574D2"/>
    <w:rsid w:val="00E575F2"/>
    <w:rsid w:val="00E576D3"/>
    <w:rsid w:val="00E57DF5"/>
    <w:rsid w:val="00E57EA3"/>
    <w:rsid w:val="00E57F71"/>
    <w:rsid w:val="00E60093"/>
    <w:rsid w:val="00E600A3"/>
    <w:rsid w:val="00E608C0"/>
    <w:rsid w:val="00E60CA9"/>
    <w:rsid w:val="00E6118F"/>
    <w:rsid w:val="00E61D01"/>
    <w:rsid w:val="00E632F0"/>
    <w:rsid w:val="00E6360A"/>
    <w:rsid w:val="00E6383F"/>
    <w:rsid w:val="00E63B02"/>
    <w:rsid w:val="00E63FB9"/>
    <w:rsid w:val="00E642A5"/>
    <w:rsid w:val="00E642C3"/>
    <w:rsid w:val="00E6471D"/>
    <w:rsid w:val="00E64D9F"/>
    <w:rsid w:val="00E64FB3"/>
    <w:rsid w:val="00E64FDA"/>
    <w:rsid w:val="00E65024"/>
    <w:rsid w:val="00E65241"/>
    <w:rsid w:val="00E65674"/>
    <w:rsid w:val="00E659C9"/>
    <w:rsid w:val="00E65B71"/>
    <w:rsid w:val="00E65B7F"/>
    <w:rsid w:val="00E65C2F"/>
    <w:rsid w:val="00E6609D"/>
    <w:rsid w:val="00E6637B"/>
    <w:rsid w:val="00E6654D"/>
    <w:rsid w:val="00E66BAB"/>
    <w:rsid w:val="00E66C1E"/>
    <w:rsid w:val="00E66FF0"/>
    <w:rsid w:val="00E67771"/>
    <w:rsid w:val="00E67809"/>
    <w:rsid w:val="00E67844"/>
    <w:rsid w:val="00E706A6"/>
    <w:rsid w:val="00E706C0"/>
    <w:rsid w:val="00E709FA"/>
    <w:rsid w:val="00E71491"/>
    <w:rsid w:val="00E71685"/>
    <w:rsid w:val="00E71860"/>
    <w:rsid w:val="00E71BB9"/>
    <w:rsid w:val="00E71C1D"/>
    <w:rsid w:val="00E725B4"/>
    <w:rsid w:val="00E7294D"/>
    <w:rsid w:val="00E729FF"/>
    <w:rsid w:val="00E733CD"/>
    <w:rsid w:val="00E739C6"/>
    <w:rsid w:val="00E73A8D"/>
    <w:rsid w:val="00E73ADD"/>
    <w:rsid w:val="00E73B68"/>
    <w:rsid w:val="00E73D10"/>
    <w:rsid w:val="00E741EE"/>
    <w:rsid w:val="00E74CFB"/>
    <w:rsid w:val="00E7500B"/>
    <w:rsid w:val="00E75024"/>
    <w:rsid w:val="00E754A0"/>
    <w:rsid w:val="00E75950"/>
    <w:rsid w:val="00E759FA"/>
    <w:rsid w:val="00E76AF6"/>
    <w:rsid w:val="00E76E26"/>
    <w:rsid w:val="00E77289"/>
    <w:rsid w:val="00E77510"/>
    <w:rsid w:val="00E777B3"/>
    <w:rsid w:val="00E777BD"/>
    <w:rsid w:val="00E80C9E"/>
    <w:rsid w:val="00E80F20"/>
    <w:rsid w:val="00E81103"/>
    <w:rsid w:val="00E812C4"/>
    <w:rsid w:val="00E813B3"/>
    <w:rsid w:val="00E815B1"/>
    <w:rsid w:val="00E816ED"/>
    <w:rsid w:val="00E818D7"/>
    <w:rsid w:val="00E819A9"/>
    <w:rsid w:val="00E81C1D"/>
    <w:rsid w:val="00E82492"/>
    <w:rsid w:val="00E82D08"/>
    <w:rsid w:val="00E83018"/>
    <w:rsid w:val="00E83059"/>
    <w:rsid w:val="00E83893"/>
    <w:rsid w:val="00E839D2"/>
    <w:rsid w:val="00E83B54"/>
    <w:rsid w:val="00E84853"/>
    <w:rsid w:val="00E84C3B"/>
    <w:rsid w:val="00E85221"/>
    <w:rsid w:val="00E85998"/>
    <w:rsid w:val="00E860C2"/>
    <w:rsid w:val="00E8623D"/>
    <w:rsid w:val="00E862C4"/>
    <w:rsid w:val="00E86C9C"/>
    <w:rsid w:val="00E86CAA"/>
    <w:rsid w:val="00E86EEE"/>
    <w:rsid w:val="00E8710E"/>
    <w:rsid w:val="00E87342"/>
    <w:rsid w:val="00E87B97"/>
    <w:rsid w:val="00E87ED1"/>
    <w:rsid w:val="00E905BB"/>
    <w:rsid w:val="00E90BC8"/>
    <w:rsid w:val="00E90BE9"/>
    <w:rsid w:val="00E91012"/>
    <w:rsid w:val="00E91A63"/>
    <w:rsid w:val="00E91F95"/>
    <w:rsid w:val="00E924FE"/>
    <w:rsid w:val="00E92B61"/>
    <w:rsid w:val="00E92BAE"/>
    <w:rsid w:val="00E932E2"/>
    <w:rsid w:val="00E93EC8"/>
    <w:rsid w:val="00E947F8"/>
    <w:rsid w:val="00E948B1"/>
    <w:rsid w:val="00E94F0F"/>
    <w:rsid w:val="00E95078"/>
    <w:rsid w:val="00E9544D"/>
    <w:rsid w:val="00E9575C"/>
    <w:rsid w:val="00E95AA5"/>
    <w:rsid w:val="00E95BA6"/>
    <w:rsid w:val="00E95EC6"/>
    <w:rsid w:val="00E9602F"/>
    <w:rsid w:val="00E96C94"/>
    <w:rsid w:val="00E96CA7"/>
    <w:rsid w:val="00E96ED2"/>
    <w:rsid w:val="00E974AB"/>
    <w:rsid w:val="00E975AC"/>
    <w:rsid w:val="00E9768A"/>
    <w:rsid w:val="00E97739"/>
    <w:rsid w:val="00E97C92"/>
    <w:rsid w:val="00EA02FF"/>
    <w:rsid w:val="00EA08CB"/>
    <w:rsid w:val="00EA0A45"/>
    <w:rsid w:val="00EA0DEE"/>
    <w:rsid w:val="00EA0F0A"/>
    <w:rsid w:val="00EA1019"/>
    <w:rsid w:val="00EA11D9"/>
    <w:rsid w:val="00EA1271"/>
    <w:rsid w:val="00EA14E7"/>
    <w:rsid w:val="00EA151D"/>
    <w:rsid w:val="00EA154A"/>
    <w:rsid w:val="00EA165F"/>
    <w:rsid w:val="00EA2374"/>
    <w:rsid w:val="00EA2497"/>
    <w:rsid w:val="00EA26A0"/>
    <w:rsid w:val="00EA28E9"/>
    <w:rsid w:val="00EA2F36"/>
    <w:rsid w:val="00EA2FE5"/>
    <w:rsid w:val="00EA31EF"/>
    <w:rsid w:val="00EA3224"/>
    <w:rsid w:val="00EA391A"/>
    <w:rsid w:val="00EA3A1B"/>
    <w:rsid w:val="00EA3D63"/>
    <w:rsid w:val="00EA40BC"/>
    <w:rsid w:val="00EA41C3"/>
    <w:rsid w:val="00EA420E"/>
    <w:rsid w:val="00EA45FF"/>
    <w:rsid w:val="00EA4B7F"/>
    <w:rsid w:val="00EA4DAB"/>
    <w:rsid w:val="00EA4DEA"/>
    <w:rsid w:val="00EA4EAD"/>
    <w:rsid w:val="00EA528C"/>
    <w:rsid w:val="00EA5451"/>
    <w:rsid w:val="00EA570F"/>
    <w:rsid w:val="00EA674A"/>
    <w:rsid w:val="00EA68DF"/>
    <w:rsid w:val="00EA79C8"/>
    <w:rsid w:val="00EA7A28"/>
    <w:rsid w:val="00EA7B32"/>
    <w:rsid w:val="00EA7C2A"/>
    <w:rsid w:val="00EA7F43"/>
    <w:rsid w:val="00EB010D"/>
    <w:rsid w:val="00EB0EAA"/>
    <w:rsid w:val="00EB184B"/>
    <w:rsid w:val="00EB18CD"/>
    <w:rsid w:val="00EB29EA"/>
    <w:rsid w:val="00EB29F3"/>
    <w:rsid w:val="00EB2D1E"/>
    <w:rsid w:val="00EB370B"/>
    <w:rsid w:val="00EB37D0"/>
    <w:rsid w:val="00EB37F4"/>
    <w:rsid w:val="00EB3D27"/>
    <w:rsid w:val="00EB3D8A"/>
    <w:rsid w:val="00EB3F2E"/>
    <w:rsid w:val="00EB410F"/>
    <w:rsid w:val="00EB426A"/>
    <w:rsid w:val="00EB459D"/>
    <w:rsid w:val="00EB4840"/>
    <w:rsid w:val="00EB4A79"/>
    <w:rsid w:val="00EB4A86"/>
    <w:rsid w:val="00EB4AA7"/>
    <w:rsid w:val="00EB4DFC"/>
    <w:rsid w:val="00EB4E39"/>
    <w:rsid w:val="00EB4F5F"/>
    <w:rsid w:val="00EB543E"/>
    <w:rsid w:val="00EB54B6"/>
    <w:rsid w:val="00EB55B4"/>
    <w:rsid w:val="00EB5C44"/>
    <w:rsid w:val="00EB655F"/>
    <w:rsid w:val="00EB6C1A"/>
    <w:rsid w:val="00EB7E6E"/>
    <w:rsid w:val="00EC02A4"/>
    <w:rsid w:val="00EC02EA"/>
    <w:rsid w:val="00EC0901"/>
    <w:rsid w:val="00EC0E8C"/>
    <w:rsid w:val="00EC0F00"/>
    <w:rsid w:val="00EC1642"/>
    <w:rsid w:val="00EC2B3D"/>
    <w:rsid w:val="00EC2C11"/>
    <w:rsid w:val="00EC37D6"/>
    <w:rsid w:val="00EC37E2"/>
    <w:rsid w:val="00EC38D6"/>
    <w:rsid w:val="00EC3C5A"/>
    <w:rsid w:val="00EC41D6"/>
    <w:rsid w:val="00EC435F"/>
    <w:rsid w:val="00EC4721"/>
    <w:rsid w:val="00EC48E7"/>
    <w:rsid w:val="00EC5896"/>
    <w:rsid w:val="00EC58E0"/>
    <w:rsid w:val="00EC5A29"/>
    <w:rsid w:val="00EC5D2E"/>
    <w:rsid w:val="00EC60F5"/>
    <w:rsid w:val="00EC6343"/>
    <w:rsid w:val="00EC6518"/>
    <w:rsid w:val="00EC7187"/>
    <w:rsid w:val="00EC732F"/>
    <w:rsid w:val="00EC780E"/>
    <w:rsid w:val="00EC7C19"/>
    <w:rsid w:val="00ED05C3"/>
    <w:rsid w:val="00ED073C"/>
    <w:rsid w:val="00ED096A"/>
    <w:rsid w:val="00ED0C18"/>
    <w:rsid w:val="00ED1239"/>
    <w:rsid w:val="00ED156A"/>
    <w:rsid w:val="00ED1763"/>
    <w:rsid w:val="00ED19A1"/>
    <w:rsid w:val="00ED1B97"/>
    <w:rsid w:val="00ED1CE4"/>
    <w:rsid w:val="00ED2190"/>
    <w:rsid w:val="00ED228D"/>
    <w:rsid w:val="00ED23AA"/>
    <w:rsid w:val="00ED25C5"/>
    <w:rsid w:val="00ED29C5"/>
    <w:rsid w:val="00ED29E2"/>
    <w:rsid w:val="00ED2A17"/>
    <w:rsid w:val="00ED2CD4"/>
    <w:rsid w:val="00ED2DD5"/>
    <w:rsid w:val="00ED3074"/>
    <w:rsid w:val="00ED311B"/>
    <w:rsid w:val="00ED314B"/>
    <w:rsid w:val="00ED39C7"/>
    <w:rsid w:val="00ED3B2F"/>
    <w:rsid w:val="00ED3B8D"/>
    <w:rsid w:val="00ED3BBE"/>
    <w:rsid w:val="00ED4171"/>
    <w:rsid w:val="00ED432F"/>
    <w:rsid w:val="00ED466D"/>
    <w:rsid w:val="00ED469C"/>
    <w:rsid w:val="00ED4929"/>
    <w:rsid w:val="00ED4A11"/>
    <w:rsid w:val="00ED4ACB"/>
    <w:rsid w:val="00ED4B17"/>
    <w:rsid w:val="00ED4BB9"/>
    <w:rsid w:val="00ED4E66"/>
    <w:rsid w:val="00ED4EDC"/>
    <w:rsid w:val="00ED510A"/>
    <w:rsid w:val="00ED5298"/>
    <w:rsid w:val="00ED58A8"/>
    <w:rsid w:val="00ED5D71"/>
    <w:rsid w:val="00ED6997"/>
    <w:rsid w:val="00ED70DA"/>
    <w:rsid w:val="00ED72CE"/>
    <w:rsid w:val="00ED7523"/>
    <w:rsid w:val="00ED76CD"/>
    <w:rsid w:val="00ED76EE"/>
    <w:rsid w:val="00ED7BFC"/>
    <w:rsid w:val="00EE0078"/>
    <w:rsid w:val="00EE087D"/>
    <w:rsid w:val="00EE089B"/>
    <w:rsid w:val="00EE145E"/>
    <w:rsid w:val="00EE1473"/>
    <w:rsid w:val="00EE17DC"/>
    <w:rsid w:val="00EE181A"/>
    <w:rsid w:val="00EE198A"/>
    <w:rsid w:val="00EE1BE9"/>
    <w:rsid w:val="00EE1D95"/>
    <w:rsid w:val="00EE20CB"/>
    <w:rsid w:val="00EE221A"/>
    <w:rsid w:val="00EE2640"/>
    <w:rsid w:val="00EE28A0"/>
    <w:rsid w:val="00EE28D3"/>
    <w:rsid w:val="00EE297A"/>
    <w:rsid w:val="00EE298C"/>
    <w:rsid w:val="00EE3BE7"/>
    <w:rsid w:val="00EE3C74"/>
    <w:rsid w:val="00EE43D8"/>
    <w:rsid w:val="00EE45E6"/>
    <w:rsid w:val="00EE48E1"/>
    <w:rsid w:val="00EE4947"/>
    <w:rsid w:val="00EE4E00"/>
    <w:rsid w:val="00EE5404"/>
    <w:rsid w:val="00EE56B0"/>
    <w:rsid w:val="00EE56C1"/>
    <w:rsid w:val="00EE5902"/>
    <w:rsid w:val="00EE5960"/>
    <w:rsid w:val="00EE5A59"/>
    <w:rsid w:val="00EE5B06"/>
    <w:rsid w:val="00EE5BB0"/>
    <w:rsid w:val="00EE5D9B"/>
    <w:rsid w:val="00EE5F77"/>
    <w:rsid w:val="00EE62BC"/>
    <w:rsid w:val="00EE640E"/>
    <w:rsid w:val="00EE665A"/>
    <w:rsid w:val="00EE66F9"/>
    <w:rsid w:val="00EE7117"/>
    <w:rsid w:val="00EE7204"/>
    <w:rsid w:val="00EE78A0"/>
    <w:rsid w:val="00EE78A3"/>
    <w:rsid w:val="00EF0A21"/>
    <w:rsid w:val="00EF0A96"/>
    <w:rsid w:val="00EF0AF1"/>
    <w:rsid w:val="00EF0B75"/>
    <w:rsid w:val="00EF0DCD"/>
    <w:rsid w:val="00EF0F04"/>
    <w:rsid w:val="00EF0F5B"/>
    <w:rsid w:val="00EF1411"/>
    <w:rsid w:val="00EF1652"/>
    <w:rsid w:val="00EF19BE"/>
    <w:rsid w:val="00EF19C1"/>
    <w:rsid w:val="00EF2036"/>
    <w:rsid w:val="00EF2256"/>
    <w:rsid w:val="00EF25A7"/>
    <w:rsid w:val="00EF2F5E"/>
    <w:rsid w:val="00EF30DF"/>
    <w:rsid w:val="00EF39AC"/>
    <w:rsid w:val="00EF3B93"/>
    <w:rsid w:val="00EF3DC6"/>
    <w:rsid w:val="00EF4D05"/>
    <w:rsid w:val="00EF534E"/>
    <w:rsid w:val="00EF56D4"/>
    <w:rsid w:val="00EF5DD2"/>
    <w:rsid w:val="00EF5E92"/>
    <w:rsid w:val="00EF64D1"/>
    <w:rsid w:val="00EF6595"/>
    <w:rsid w:val="00EF6682"/>
    <w:rsid w:val="00EF68E0"/>
    <w:rsid w:val="00EF6FFD"/>
    <w:rsid w:val="00EF70E0"/>
    <w:rsid w:val="00EF770C"/>
    <w:rsid w:val="00EF77AE"/>
    <w:rsid w:val="00EF77B2"/>
    <w:rsid w:val="00EF77F3"/>
    <w:rsid w:val="00EF795B"/>
    <w:rsid w:val="00EF7EF0"/>
    <w:rsid w:val="00F0018E"/>
    <w:rsid w:val="00F00190"/>
    <w:rsid w:val="00F003F9"/>
    <w:rsid w:val="00F007B9"/>
    <w:rsid w:val="00F00D82"/>
    <w:rsid w:val="00F00EC7"/>
    <w:rsid w:val="00F01251"/>
    <w:rsid w:val="00F0176C"/>
    <w:rsid w:val="00F0236F"/>
    <w:rsid w:val="00F02529"/>
    <w:rsid w:val="00F02873"/>
    <w:rsid w:val="00F03296"/>
    <w:rsid w:val="00F035C4"/>
    <w:rsid w:val="00F0392F"/>
    <w:rsid w:val="00F03AF9"/>
    <w:rsid w:val="00F03D58"/>
    <w:rsid w:val="00F051E1"/>
    <w:rsid w:val="00F05541"/>
    <w:rsid w:val="00F05C56"/>
    <w:rsid w:val="00F060FE"/>
    <w:rsid w:val="00F0662C"/>
    <w:rsid w:val="00F0682E"/>
    <w:rsid w:val="00F06D23"/>
    <w:rsid w:val="00F071E1"/>
    <w:rsid w:val="00F0731F"/>
    <w:rsid w:val="00F07CB0"/>
    <w:rsid w:val="00F10176"/>
    <w:rsid w:val="00F101FC"/>
    <w:rsid w:val="00F105A3"/>
    <w:rsid w:val="00F10D61"/>
    <w:rsid w:val="00F110DE"/>
    <w:rsid w:val="00F110E2"/>
    <w:rsid w:val="00F110EB"/>
    <w:rsid w:val="00F112D9"/>
    <w:rsid w:val="00F11489"/>
    <w:rsid w:val="00F117E9"/>
    <w:rsid w:val="00F1182A"/>
    <w:rsid w:val="00F1183D"/>
    <w:rsid w:val="00F1206D"/>
    <w:rsid w:val="00F13096"/>
    <w:rsid w:val="00F1316F"/>
    <w:rsid w:val="00F131EC"/>
    <w:rsid w:val="00F1337C"/>
    <w:rsid w:val="00F1372F"/>
    <w:rsid w:val="00F1385E"/>
    <w:rsid w:val="00F138B9"/>
    <w:rsid w:val="00F13B1A"/>
    <w:rsid w:val="00F13CBC"/>
    <w:rsid w:val="00F153D5"/>
    <w:rsid w:val="00F154F8"/>
    <w:rsid w:val="00F156AC"/>
    <w:rsid w:val="00F15994"/>
    <w:rsid w:val="00F15B68"/>
    <w:rsid w:val="00F15CE3"/>
    <w:rsid w:val="00F15CF5"/>
    <w:rsid w:val="00F168BE"/>
    <w:rsid w:val="00F16A36"/>
    <w:rsid w:val="00F170C6"/>
    <w:rsid w:val="00F17518"/>
    <w:rsid w:val="00F176C1"/>
    <w:rsid w:val="00F1790E"/>
    <w:rsid w:val="00F2004B"/>
    <w:rsid w:val="00F201E0"/>
    <w:rsid w:val="00F20307"/>
    <w:rsid w:val="00F207E4"/>
    <w:rsid w:val="00F20B23"/>
    <w:rsid w:val="00F20E5E"/>
    <w:rsid w:val="00F212EE"/>
    <w:rsid w:val="00F21397"/>
    <w:rsid w:val="00F2193F"/>
    <w:rsid w:val="00F22BA6"/>
    <w:rsid w:val="00F22F67"/>
    <w:rsid w:val="00F23067"/>
    <w:rsid w:val="00F232D6"/>
    <w:rsid w:val="00F23673"/>
    <w:rsid w:val="00F2372F"/>
    <w:rsid w:val="00F23770"/>
    <w:rsid w:val="00F238B2"/>
    <w:rsid w:val="00F23C5C"/>
    <w:rsid w:val="00F23CF7"/>
    <w:rsid w:val="00F23E40"/>
    <w:rsid w:val="00F241CB"/>
    <w:rsid w:val="00F245C0"/>
    <w:rsid w:val="00F24625"/>
    <w:rsid w:val="00F2466D"/>
    <w:rsid w:val="00F2473E"/>
    <w:rsid w:val="00F24753"/>
    <w:rsid w:val="00F247E6"/>
    <w:rsid w:val="00F24812"/>
    <w:rsid w:val="00F24A73"/>
    <w:rsid w:val="00F24C8E"/>
    <w:rsid w:val="00F24CB3"/>
    <w:rsid w:val="00F25430"/>
    <w:rsid w:val="00F25814"/>
    <w:rsid w:val="00F25980"/>
    <w:rsid w:val="00F25A1C"/>
    <w:rsid w:val="00F25C66"/>
    <w:rsid w:val="00F2626F"/>
    <w:rsid w:val="00F26475"/>
    <w:rsid w:val="00F26800"/>
    <w:rsid w:val="00F26E48"/>
    <w:rsid w:val="00F2723C"/>
    <w:rsid w:val="00F272CA"/>
    <w:rsid w:val="00F27300"/>
    <w:rsid w:val="00F27562"/>
    <w:rsid w:val="00F27876"/>
    <w:rsid w:val="00F304B4"/>
    <w:rsid w:val="00F308F7"/>
    <w:rsid w:val="00F30B52"/>
    <w:rsid w:val="00F30FEF"/>
    <w:rsid w:val="00F3104D"/>
    <w:rsid w:val="00F31437"/>
    <w:rsid w:val="00F31465"/>
    <w:rsid w:val="00F315CD"/>
    <w:rsid w:val="00F316E6"/>
    <w:rsid w:val="00F3267E"/>
    <w:rsid w:val="00F327AA"/>
    <w:rsid w:val="00F329A9"/>
    <w:rsid w:val="00F332FC"/>
    <w:rsid w:val="00F335F7"/>
    <w:rsid w:val="00F339C2"/>
    <w:rsid w:val="00F33C17"/>
    <w:rsid w:val="00F33CC3"/>
    <w:rsid w:val="00F33E39"/>
    <w:rsid w:val="00F34046"/>
    <w:rsid w:val="00F34217"/>
    <w:rsid w:val="00F34666"/>
    <w:rsid w:val="00F353CD"/>
    <w:rsid w:val="00F35C22"/>
    <w:rsid w:val="00F35D21"/>
    <w:rsid w:val="00F36021"/>
    <w:rsid w:val="00F36031"/>
    <w:rsid w:val="00F3609B"/>
    <w:rsid w:val="00F3621B"/>
    <w:rsid w:val="00F362C2"/>
    <w:rsid w:val="00F362E3"/>
    <w:rsid w:val="00F36765"/>
    <w:rsid w:val="00F36768"/>
    <w:rsid w:val="00F36F20"/>
    <w:rsid w:val="00F36FBB"/>
    <w:rsid w:val="00F37200"/>
    <w:rsid w:val="00F37A84"/>
    <w:rsid w:val="00F37BEB"/>
    <w:rsid w:val="00F37C65"/>
    <w:rsid w:val="00F40577"/>
    <w:rsid w:val="00F40798"/>
    <w:rsid w:val="00F408EC"/>
    <w:rsid w:val="00F40B4F"/>
    <w:rsid w:val="00F40CB9"/>
    <w:rsid w:val="00F40CC5"/>
    <w:rsid w:val="00F40D50"/>
    <w:rsid w:val="00F40DFA"/>
    <w:rsid w:val="00F40FD3"/>
    <w:rsid w:val="00F4103F"/>
    <w:rsid w:val="00F4122C"/>
    <w:rsid w:val="00F412BF"/>
    <w:rsid w:val="00F414B3"/>
    <w:rsid w:val="00F41524"/>
    <w:rsid w:val="00F415FC"/>
    <w:rsid w:val="00F41A79"/>
    <w:rsid w:val="00F41B2C"/>
    <w:rsid w:val="00F41CC5"/>
    <w:rsid w:val="00F41E44"/>
    <w:rsid w:val="00F425B7"/>
    <w:rsid w:val="00F4292C"/>
    <w:rsid w:val="00F4301E"/>
    <w:rsid w:val="00F4367F"/>
    <w:rsid w:val="00F43D45"/>
    <w:rsid w:val="00F43D70"/>
    <w:rsid w:val="00F43F5A"/>
    <w:rsid w:val="00F44162"/>
    <w:rsid w:val="00F444B8"/>
    <w:rsid w:val="00F44791"/>
    <w:rsid w:val="00F44941"/>
    <w:rsid w:val="00F44965"/>
    <w:rsid w:val="00F4498C"/>
    <w:rsid w:val="00F44BCB"/>
    <w:rsid w:val="00F44BD5"/>
    <w:rsid w:val="00F44E5F"/>
    <w:rsid w:val="00F44F16"/>
    <w:rsid w:val="00F45014"/>
    <w:rsid w:val="00F45062"/>
    <w:rsid w:val="00F45072"/>
    <w:rsid w:val="00F451A2"/>
    <w:rsid w:val="00F4558D"/>
    <w:rsid w:val="00F455F7"/>
    <w:rsid w:val="00F457DF"/>
    <w:rsid w:val="00F45993"/>
    <w:rsid w:val="00F459A1"/>
    <w:rsid w:val="00F45C23"/>
    <w:rsid w:val="00F469DA"/>
    <w:rsid w:val="00F46A70"/>
    <w:rsid w:val="00F46BA6"/>
    <w:rsid w:val="00F46FB2"/>
    <w:rsid w:val="00F47008"/>
    <w:rsid w:val="00F4734D"/>
    <w:rsid w:val="00F47B6B"/>
    <w:rsid w:val="00F47B91"/>
    <w:rsid w:val="00F5134C"/>
    <w:rsid w:val="00F516BF"/>
    <w:rsid w:val="00F51CA6"/>
    <w:rsid w:val="00F52420"/>
    <w:rsid w:val="00F52429"/>
    <w:rsid w:val="00F52DA6"/>
    <w:rsid w:val="00F52EB7"/>
    <w:rsid w:val="00F52F46"/>
    <w:rsid w:val="00F534F6"/>
    <w:rsid w:val="00F537C6"/>
    <w:rsid w:val="00F538C1"/>
    <w:rsid w:val="00F53902"/>
    <w:rsid w:val="00F54062"/>
    <w:rsid w:val="00F54DBF"/>
    <w:rsid w:val="00F55520"/>
    <w:rsid w:val="00F5564F"/>
    <w:rsid w:val="00F557E1"/>
    <w:rsid w:val="00F55A2D"/>
    <w:rsid w:val="00F55D2E"/>
    <w:rsid w:val="00F55DD8"/>
    <w:rsid w:val="00F562C1"/>
    <w:rsid w:val="00F56379"/>
    <w:rsid w:val="00F56787"/>
    <w:rsid w:val="00F56E51"/>
    <w:rsid w:val="00F5713F"/>
    <w:rsid w:val="00F57224"/>
    <w:rsid w:val="00F57566"/>
    <w:rsid w:val="00F575A0"/>
    <w:rsid w:val="00F57695"/>
    <w:rsid w:val="00F57749"/>
    <w:rsid w:val="00F57D33"/>
    <w:rsid w:val="00F57D58"/>
    <w:rsid w:val="00F57E77"/>
    <w:rsid w:val="00F60012"/>
    <w:rsid w:val="00F60287"/>
    <w:rsid w:val="00F60CBE"/>
    <w:rsid w:val="00F60FB8"/>
    <w:rsid w:val="00F615C8"/>
    <w:rsid w:val="00F616AC"/>
    <w:rsid w:val="00F616C0"/>
    <w:rsid w:val="00F61736"/>
    <w:rsid w:val="00F61AF5"/>
    <w:rsid w:val="00F61B6A"/>
    <w:rsid w:val="00F620C1"/>
    <w:rsid w:val="00F623F2"/>
    <w:rsid w:val="00F628D0"/>
    <w:rsid w:val="00F62E41"/>
    <w:rsid w:val="00F62E6C"/>
    <w:rsid w:val="00F6318B"/>
    <w:rsid w:val="00F6320C"/>
    <w:rsid w:val="00F642F7"/>
    <w:rsid w:val="00F64AA5"/>
    <w:rsid w:val="00F64ED9"/>
    <w:rsid w:val="00F650FD"/>
    <w:rsid w:val="00F65D6A"/>
    <w:rsid w:val="00F66658"/>
    <w:rsid w:val="00F66904"/>
    <w:rsid w:val="00F66E0C"/>
    <w:rsid w:val="00F6760A"/>
    <w:rsid w:val="00F67762"/>
    <w:rsid w:val="00F67948"/>
    <w:rsid w:val="00F707A7"/>
    <w:rsid w:val="00F70907"/>
    <w:rsid w:val="00F709DB"/>
    <w:rsid w:val="00F70A36"/>
    <w:rsid w:val="00F713DC"/>
    <w:rsid w:val="00F7157E"/>
    <w:rsid w:val="00F715C4"/>
    <w:rsid w:val="00F715CF"/>
    <w:rsid w:val="00F719BC"/>
    <w:rsid w:val="00F71EDD"/>
    <w:rsid w:val="00F71F28"/>
    <w:rsid w:val="00F71F38"/>
    <w:rsid w:val="00F72EFD"/>
    <w:rsid w:val="00F732F1"/>
    <w:rsid w:val="00F73437"/>
    <w:rsid w:val="00F73EC2"/>
    <w:rsid w:val="00F73F75"/>
    <w:rsid w:val="00F7402E"/>
    <w:rsid w:val="00F74144"/>
    <w:rsid w:val="00F7449B"/>
    <w:rsid w:val="00F7471C"/>
    <w:rsid w:val="00F7482C"/>
    <w:rsid w:val="00F750ED"/>
    <w:rsid w:val="00F754EA"/>
    <w:rsid w:val="00F7564D"/>
    <w:rsid w:val="00F75DD8"/>
    <w:rsid w:val="00F7679E"/>
    <w:rsid w:val="00F767A3"/>
    <w:rsid w:val="00F767E4"/>
    <w:rsid w:val="00F76C34"/>
    <w:rsid w:val="00F76DB3"/>
    <w:rsid w:val="00F77285"/>
    <w:rsid w:val="00F7728C"/>
    <w:rsid w:val="00F77498"/>
    <w:rsid w:val="00F7777D"/>
    <w:rsid w:val="00F77D54"/>
    <w:rsid w:val="00F77F6B"/>
    <w:rsid w:val="00F801A9"/>
    <w:rsid w:val="00F801AD"/>
    <w:rsid w:val="00F80534"/>
    <w:rsid w:val="00F80538"/>
    <w:rsid w:val="00F8065A"/>
    <w:rsid w:val="00F8097A"/>
    <w:rsid w:val="00F80C0E"/>
    <w:rsid w:val="00F80E17"/>
    <w:rsid w:val="00F8147A"/>
    <w:rsid w:val="00F8155C"/>
    <w:rsid w:val="00F815AB"/>
    <w:rsid w:val="00F81616"/>
    <w:rsid w:val="00F81853"/>
    <w:rsid w:val="00F81A65"/>
    <w:rsid w:val="00F82046"/>
    <w:rsid w:val="00F82E22"/>
    <w:rsid w:val="00F83101"/>
    <w:rsid w:val="00F831E6"/>
    <w:rsid w:val="00F835F5"/>
    <w:rsid w:val="00F838AC"/>
    <w:rsid w:val="00F83D27"/>
    <w:rsid w:val="00F840EF"/>
    <w:rsid w:val="00F842D4"/>
    <w:rsid w:val="00F844D4"/>
    <w:rsid w:val="00F84703"/>
    <w:rsid w:val="00F847C1"/>
    <w:rsid w:val="00F8483D"/>
    <w:rsid w:val="00F84A9B"/>
    <w:rsid w:val="00F84AF5"/>
    <w:rsid w:val="00F84B6D"/>
    <w:rsid w:val="00F84BCB"/>
    <w:rsid w:val="00F84DA7"/>
    <w:rsid w:val="00F84DC4"/>
    <w:rsid w:val="00F8533E"/>
    <w:rsid w:val="00F85412"/>
    <w:rsid w:val="00F85B6C"/>
    <w:rsid w:val="00F85C15"/>
    <w:rsid w:val="00F85CD9"/>
    <w:rsid w:val="00F85E0D"/>
    <w:rsid w:val="00F85E99"/>
    <w:rsid w:val="00F85F83"/>
    <w:rsid w:val="00F8659C"/>
    <w:rsid w:val="00F867A3"/>
    <w:rsid w:val="00F869D3"/>
    <w:rsid w:val="00F86B5E"/>
    <w:rsid w:val="00F87C72"/>
    <w:rsid w:val="00F87D2A"/>
    <w:rsid w:val="00F900A9"/>
    <w:rsid w:val="00F90AEA"/>
    <w:rsid w:val="00F910CC"/>
    <w:rsid w:val="00F9190B"/>
    <w:rsid w:val="00F921F2"/>
    <w:rsid w:val="00F9229C"/>
    <w:rsid w:val="00F9234E"/>
    <w:rsid w:val="00F92491"/>
    <w:rsid w:val="00F9252A"/>
    <w:rsid w:val="00F92A78"/>
    <w:rsid w:val="00F92BA2"/>
    <w:rsid w:val="00F930BB"/>
    <w:rsid w:val="00F936BB"/>
    <w:rsid w:val="00F93A95"/>
    <w:rsid w:val="00F93D65"/>
    <w:rsid w:val="00F93D8B"/>
    <w:rsid w:val="00F93EBA"/>
    <w:rsid w:val="00F9461D"/>
    <w:rsid w:val="00F94722"/>
    <w:rsid w:val="00F949B6"/>
    <w:rsid w:val="00F94B62"/>
    <w:rsid w:val="00F95139"/>
    <w:rsid w:val="00F9562F"/>
    <w:rsid w:val="00F95B07"/>
    <w:rsid w:val="00F95F26"/>
    <w:rsid w:val="00F96481"/>
    <w:rsid w:val="00F965BC"/>
    <w:rsid w:val="00F9665C"/>
    <w:rsid w:val="00F96CC5"/>
    <w:rsid w:val="00F970EF"/>
    <w:rsid w:val="00F9715D"/>
    <w:rsid w:val="00F971C1"/>
    <w:rsid w:val="00F97525"/>
    <w:rsid w:val="00F97571"/>
    <w:rsid w:val="00F975B6"/>
    <w:rsid w:val="00F97713"/>
    <w:rsid w:val="00F979CA"/>
    <w:rsid w:val="00F97B30"/>
    <w:rsid w:val="00F97E35"/>
    <w:rsid w:val="00FA01E0"/>
    <w:rsid w:val="00FA04E4"/>
    <w:rsid w:val="00FA0661"/>
    <w:rsid w:val="00FA09F4"/>
    <w:rsid w:val="00FA0C22"/>
    <w:rsid w:val="00FA0E42"/>
    <w:rsid w:val="00FA0F96"/>
    <w:rsid w:val="00FA1C18"/>
    <w:rsid w:val="00FA1C79"/>
    <w:rsid w:val="00FA1DBC"/>
    <w:rsid w:val="00FA1E16"/>
    <w:rsid w:val="00FA25ED"/>
    <w:rsid w:val="00FA2708"/>
    <w:rsid w:val="00FA28D6"/>
    <w:rsid w:val="00FA2A31"/>
    <w:rsid w:val="00FA2BBD"/>
    <w:rsid w:val="00FA3070"/>
    <w:rsid w:val="00FA3194"/>
    <w:rsid w:val="00FA38A6"/>
    <w:rsid w:val="00FA3B90"/>
    <w:rsid w:val="00FA3B9F"/>
    <w:rsid w:val="00FA3C8D"/>
    <w:rsid w:val="00FA3F96"/>
    <w:rsid w:val="00FA4733"/>
    <w:rsid w:val="00FA4763"/>
    <w:rsid w:val="00FA488B"/>
    <w:rsid w:val="00FA495B"/>
    <w:rsid w:val="00FA4C72"/>
    <w:rsid w:val="00FA4DDA"/>
    <w:rsid w:val="00FA5281"/>
    <w:rsid w:val="00FA52C5"/>
    <w:rsid w:val="00FA55A0"/>
    <w:rsid w:val="00FA5700"/>
    <w:rsid w:val="00FA5903"/>
    <w:rsid w:val="00FA5993"/>
    <w:rsid w:val="00FA5D71"/>
    <w:rsid w:val="00FA5E8A"/>
    <w:rsid w:val="00FA5F06"/>
    <w:rsid w:val="00FA5F44"/>
    <w:rsid w:val="00FA5FBF"/>
    <w:rsid w:val="00FA6872"/>
    <w:rsid w:val="00FA6A0D"/>
    <w:rsid w:val="00FA6BE1"/>
    <w:rsid w:val="00FA6CF9"/>
    <w:rsid w:val="00FA6E42"/>
    <w:rsid w:val="00FA7071"/>
    <w:rsid w:val="00FA7209"/>
    <w:rsid w:val="00FA746D"/>
    <w:rsid w:val="00FA7515"/>
    <w:rsid w:val="00FA7AFC"/>
    <w:rsid w:val="00FA7F52"/>
    <w:rsid w:val="00FB0130"/>
    <w:rsid w:val="00FB03DE"/>
    <w:rsid w:val="00FB05DB"/>
    <w:rsid w:val="00FB0711"/>
    <w:rsid w:val="00FB08DC"/>
    <w:rsid w:val="00FB0940"/>
    <w:rsid w:val="00FB0995"/>
    <w:rsid w:val="00FB0AE5"/>
    <w:rsid w:val="00FB0B1F"/>
    <w:rsid w:val="00FB0C54"/>
    <w:rsid w:val="00FB0E2F"/>
    <w:rsid w:val="00FB10F7"/>
    <w:rsid w:val="00FB11E9"/>
    <w:rsid w:val="00FB15F3"/>
    <w:rsid w:val="00FB17E1"/>
    <w:rsid w:val="00FB1A00"/>
    <w:rsid w:val="00FB1A33"/>
    <w:rsid w:val="00FB1D12"/>
    <w:rsid w:val="00FB2A02"/>
    <w:rsid w:val="00FB2A65"/>
    <w:rsid w:val="00FB3108"/>
    <w:rsid w:val="00FB37A8"/>
    <w:rsid w:val="00FB3A70"/>
    <w:rsid w:val="00FB3B88"/>
    <w:rsid w:val="00FB42F3"/>
    <w:rsid w:val="00FB4539"/>
    <w:rsid w:val="00FB4700"/>
    <w:rsid w:val="00FB4775"/>
    <w:rsid w:val="00FB4CFA"/>
    <w:rsid w:val="00FB4E76"/>
    <w:rsid w:val="00FB4EA0"/>
    <w:rsid w:val="00FB4EDD"/>
    <w:rsid w:val="00FB51FB"/>
    <w:rsid w:val="00FB5494"/>
    <w:rsid w:val="00FB5649"/>
    <w:rsid w:val="00FB568B"/>
    <w:rsid w:val="00FB5841"/>
    <w:rsid w:val="00FB591E"/>
    <w:rsid w:val="00FB6FFF"/>
    <w:rsid w:val="00FB7041"/>
    <w:rsid w:val="00FB73B2"/>
    <w:rsid w:val="00FB7ACC"/>
    <w:rsid w:val="00FB7B83"/>
    <w:rsid w:val="00FC00E2"/>
    <w:rsid w:val="00FC0244"/>
    <w:rsid w:val="00FC049B"/>
    <w:rsid w:val="00FC09DA"/>
    <w:rsid w:val="00FC0C99"/>
    <w:rsid w:val="00FC146E"/>
    <w:rsid w:val="00FC14AD"/>
    <w:rsid w:val="00FC16C2"/>
    <w:rsid w:val="00FC1AC7"/>
    <w:rsid w:val="00FC2897"/>
    <w:rsid w:val="00FC346F"/>
    <w:rsid w:val="00FC348D"/>
    <w:rsid w:val="00FC34B9"/>
    <w:rsid w:val="00FC38B1"/>
    <w:rsid w:val="00FC3EB8"/>
    <w:rsid w:val="00FC3FCC"/>
    <w:rsid w:val="00FC4403"/>
    <w:rsid w:val="00FC4897"/>
    <w:rsid w:val="00FC4F25"/>
    <w:rsid w:val="00FC54D3"/>
    <w:rsid w:val="00FC5622"/>
    <w:rsid w:val="00FC5A97"/>
    <w:rsid w:val="00FC5FE9"/>
    <w:rsid w:val="00FC6402"/>
    <w:rsid w:val="00FC662C"/>
    <w:rsid w:val="00FC66F1"/>
    <w:rsid w:val="00FC6822"/>
    <w:rsid w:val="00FC6A4A"/>
    <w:rsid w:val="00FC6BBB"/>
    <w:rsid w:val="00FC6C93"/>
    <w:rsid w:val="00FC7019"/>
    <w:rsid w:val="00FC7265"/>
    <w:rsid w:val="00FC72A2"/>
    <w:rsid w:val="00FC72DA"/>
    <w:rsid w:val="00FC7B30"/>
    <w:rsid w:val="00FD066A"/>
    <w:rsid w:val="00FD0ECD"/>
    <w:rsid w:val="00FD1181"/>
    <w:rsid w:val="00FD12F4"/>
    <w:rsid w:val="00FD13EE"/>
    <w:rsid w:val="00FD14C5"/>
    <w:rsid w:val="00FD15AB"/>
    <w:rsid w:val="00FD1898"/>
    <w:rsid w:val="00FD18D0"/>
    <w:rsid w:val="00FD1B52"/>
    <w:rsid w:val="00FD213B"/>
    <w:rsid w:val="00FD25E1"/>
    <w:rsid w:val="00FD260A"/>
    <w:rsid w:val="00FD2B60"/>
    <w:rsid w:val="00FD2F1D"/>
    <w:rsid w:val="00FD3064"/>
    <w:rsid w:val="00FD3AD0"/>
    <w:rsid w:val="00FD400C"/>
    <w:rsid w:val="00FD4476"/>
    <w:rsid w:val="00FD45C6"/>
    <w:rsid w:val="00FD462C"/>
    <w:rsid w:val="00FD4656"/>
    <w:rsid w:val="00FD4AB4"/>
    <w:rsid w:val="00FD52AD"/>
    <w:rsid w:val="00FD55AD"/>
    <w:rsid w:val="00FD5847"/>
    <w:rsid w:val="00FD5AD5"/>
    <w:rsid w:val="00FD5B68"/>
    <w:rsid w:val="00FD5EE9"/>
    <w:rsid w:val="00FD5F47"/>
    <w:rsid w:val="00FD60F5"/>
    <w:rsid w:val="00FD6512"/>
    <w:rsid w:val="00FD6590"/>
    <w:rsid w:val="00FD6B9C"/>
    <w:rsid w:val="00FD6E9D"/>
    <w:rsid w:val="00FD707E"/>
    <w:rsid w:val="00FD725F"/>
    <w:rsid w:val="00FD79AF"/>
    <w:rsid w:val="00FD7B85"/>
    <w:rsid w:val="00FD7FFC"/>
    <w:rsid w:val="00FE00DC"/>
    <w:rsid w:val="00FE0369"/>
    <w:rsid w:val="00FE0D72"/>
    <w:rsid w:val="00FE0F7F"/>
    <w:rsid w:val="00FE1248"/>
    <w:rsid w:val="00FE15BE"/>
    <w:rsid w:val="00FE16BF"/>
    <w:rsid w:val="00FE1737"/>
    <w:rsid w:val="00FE1D16"/>
    <w:rsid w:val="00FE2011"/>
    <w:rsid w:val="00FE2085"/>
    <w:rsid w:val="00FE20C4"/>
    <w:rsid w:val="00FE2F9F"/>
    <w:rsid w:val="00FE31A4"/>
    <w:rsid w:val="00FE35C5"/>
    <w:rsid w:val="00FE3B7B"/>
    <w:rsid w:val="00FE3C56"/>
    <w:rsid w:val="00FE41D3"/>
    <w:rsid w:val="00FE429C"/>
    <w:rsid w:val="00FE4468"/>
    <w:rsid w:val="00FE44BA"/>
    <w:rsid w:val="00FE4B64"/>
    <w:rsid w:val="00FE4BC8"/>
    <w:rsid w:val="00FE54B5"/>
    <w:rsid w:val="00FE5696"/>
    <w:rsid w:val="00FE5A7C"/>
    <w:rsid w:val="00FE648C"/>
    <w:rsid w:val="00FE66DF"/>
    <w:rsid w:val="00FE6727"/>
    <w:rsid w:val="00FE772F"/>
    <w:rsid w:val="00FE7D6B"/>
    <w:rsid w:val="00FF03E7"/>
    <w:rsid w:val="00FF0C83"/>
    <w:rsid w:val="00FF1196"/>
    <w:rsid w:val="00FF141B"/>
    <w:rsid w:val="00FF15B8"/>
    <w:rsid w:val="00FF181F"/>
    <w:rsid w:val="00FF18FB"/>
    <w:rsid w:val="00FF196D"/>
    <w:rsid w:val="00FF2784"/>
    <w:rsid w:val="00FF2A6E"/>
    <w:rsid w:val="00FF2DDE"/>
    <w:rsid w:val="00FF308C"/>
    <w:rsid w:val="00FF30E1"/>
    <w:rsid w:val="00FF3439"/>
    <w:rsid w:val="00FF388C"/>
    <w:rsid w:val="00FF3F0F"/>
    <w:rsid w:val="00FF400B"/>
    <w:rsid w:val="00FF4185"/>
    <w:rsid w:val="00FF44D7"/>
    <w:rsid w:val="00FF4596"/>
    <w:rsid w:val="00FF4B04"/>
    <w:rsid w:val="00FF4C84"/>
    <w:rsid w:val="00FF4E12"/>
    <w:rsid w:val="00FF5673"/>
    <w:rsid w:val="00FF5910"/>
    <w:rsid w:val="00FF59E1"/>
    <w:rsid w:val="00FF5A90"/>
    <w:rsid w:val="00FF5C57"/>
    <w:rsid w:val="00FF5C64"/>
    <w:rsid w:val="00FF6403"/>
    <w:rsid w:val="00FF6418"/>
    <w:rsid w:val="00FF6525"/>
    <w:rsid w:val="00FF6DE8"/>
    <w:rsid w:val="00FF70BB"/>
    <w:rsid w:val="00FF71F5"/>
    <w:rsid w:val="00FF727F"/>
    <w:rsid w:val="00FF74ED"/>
    <w:rsid w:val="00FF7521"/>
    <w:rsid w:val="00FF75A3"/>
    <w:rsid w:val="013DAAE0"/>
    <w:rsid w:val="015A0942"/>
    <w:rsid w:val="01620B54"/>
    <w:rsid w:val="0179EE64"/>
    <w:rsid w:val="017B3DFD"/>
    <w:rsid w:val="01C92F80"/>
    <w:rsid w:val="0254EA57"/>
    <w:rsid w:val="02950565"/>
    <w:rsid w:val="02BA1FE2"/>
    <w:rsid w:val="02ED75E8"/>
    <w:rsid w:val="033B029F"/>
    <w:rsid w:val="03C298FD"/>
    <w:rsid w:val="03E9C6CB"/>
    <w:rsid w:val="041097E0"/>
    <w:rsid w:val="0441E343"/>
    <w:rsid w:val="04A73478"/>
    <w:rsid w:val="04B00634"/>
    <w:rsid w:val="04B6D72C"/>
    <w:rsid w:val="04F55671"/>
    <w:rsid w:val="05172683"/>
    <w:rsid w:val="051D7486"/>
    <w:rsid w:val="05748299"/>
    <w:rsid w:val="0575316C"/>
    <w:rsid w:val="057E2BB0"/>
    <w:rsid w:val="05CC3EFB"/>
    <w:rsid w:val="05ECD89F"/>
    <w:rsid w:val="05FBFCC2"/>
    <w:rsid w:val="062C51BE"/>
    <w:rsid w:val="06493C68"/>
    <w:rsid w:val="06514556"/>
    <w:rsid w:val="06E00AD1"/>
    <w:rsid w:val="07576FF6"/>
    <w:rsid w:val="07ABBD6A"/>
    <w:rsid w:val="07D79761"/>
    <w:rsid w:val="07DCE0F3"/>
    <w:rsid w:val="0860617A"/>
    <w:rsid w:val="08B9E9B8"/>
    <w:rsid w:val="09236EA0"/>
    <w:rsid w:val="09247166"/>
    <w:rsid w:val="094EC4A1"/>
    <w:rsid w:val="09C54A94"/>
    <w:rsid w:val="09CB02ED"/>
    <w:rsid w:val="0A058938"/>
    <w:rsid w:val="0A2650A0"/>
    <w:rsid w:val="0A55BA19"/>
    <w:rsid w:val="0A5ABD37"/>
    <w:rsid w:val="0A8070A4"/>
    <w:rsid w:val="0A8EF161"/>
    <w:rsid w:val="0AAFE567"/>
    <w:rsid w:val="0AC62B1F"/>
    <w:rsid w:val="0B43F7FE"/>
    <w:rsid w:val="0B591E58"/>
    <w:rsid w:val="0B606E30"/>
    <w:rsid w:val="0BA15FB9"/>
    <w:rsid w:val="0BAF3071"/>
    <w:rsid w:val="0BEBF924"/>
    <w:rsid w:val="0BFC64AF"/>
    <w:rsid w:val="0C423580"/>
    <w:rsid w:val="0C56738F"/>
    <w:rsid w:val="0CC5F4DF"/>
    <w:rsid w:val="0CE9395D"/>
    <w:rsid w:val="0CF1E125"/>
    <w:rsid w:val="0D02A3AF"/>
    <w:rsid w:val="0D4526FE"/>
    <w:rsid w:val="0DDA42D7"/>
    <w:rsid w:val="0E1A1185"/>
    <w:rsid w:val="0E3024ED"/>
    <w:rsid w:val="0E382FCE"/>
    <w:rsid w:val="0EEA8494"/>
    <w:rsid w:val="0FAD3E0F"/>
    <w:rsid w:val="0FBF54C5"/>
    <w:rsid w:val="0FD9D360"/>
    <w:rsid w:val="0FF1A50F"/>
    <w:rsid w:val="0FFC0B25"/>
    <w:rsid w:val="101CD3D5"/>
    <w:rsid w:val="106E4D4D"/>
    <w:rsid w:val="10865CDB"/>
    <w:rsid w:val="10A7E0C0"/>
    <w:rsid w:val="10C79A18"/>
    <w:rsid w:val="10D02BFC"/>
    <w:rsid w:val="10DE23FA"/>
    <w:rsid w:val="11283BAE"/>
    <w:rsid w:val="11680A37"/>
    <w:rsid w:val="116A2A9B"/>
    <w:rsid w:val="11D32655"/>
    <w:rsid w:val="120B928A"/>
    <w:rsid w:val="1273732E"/>
    <w:rsid w:val="136D0E5E"/>
    <w:rsid w:val="136E21DE"/>
    <w:rsid w:val="136FB664"/>
    <w:rsid w:val="13A764A4"/>
    <w:rsid w:val="13C77902"/>
    <w:rsid w:val="13EB8128"/>
    <w:rsid w:val="141795BC"/>
    <w:rsid w:val="1459AA70"/>
    <w:rsid w:val="146A3706"/>
    <w:rsid w:val="14822B9B"/>
    <w:rsid w:val="1493F119"/>
    <w:rsid w:val="14EA08C5"/>
    <w:rsid w:val="1603D706"/>
    <w:rsid w:val="1605D4E9"/>
    <w:rsid w:val="16434C6B"/>
    <w:rsid w:val="16C96EC2"/>
    <w:rsid w:val="16CFEF2A"/>
    <w:rsid w:val="1713399D"/>
    <w:rsid w:val="175895DD"/>
    <w:rsid w:val="175D07A4"/>
    <w:rsid w:val="176060BB"/>
    <w:rsid w:val="17AA7A64"/>
    <w:rsid w:val="17B69DF9"/>
    <w:rsid w:val="17BF7691"/>
    <w:rsid w:val="180890D1"/>
    <w:rsid w:val="180A47CE"/>
    <w:rsid w:val="181AE88A"/>
    <w:rsid w:val="1835145C"/>
    <w:rsid w:val="1847980C"/>
    <w:rsid w:val="18937358"/>
    <w:rsid w:val="18A9545A"/>
    <w:rsid w:val="18E0D035"/>
    <w:rsid w:val="18E36EEA"/>
    <w:rsid w:val="190C74DB"/>
    <w:rsid w:val="197B43F3"/>
    <w:rsid w:val="19EB32DA"/>
    <w:rsid w:val="1A081290"/>
    <w:rsid w:val="1A1EFCE7"/>
    <w:rsid w:val="1A2A8E08"/>
    <w:rsid w:val="1A4B02EF"/>
    <w:rsid w:val="1A67FDB3"/>
    <w:rsid w:val="1B0DD67D"/>
    <w:rsid w:val="1B83C56F"/>
    <w:rsid w:val="1BECFC9F"/>
    <w:rsid w:val="1C097F44"/>
    <w:rsid w:val="1C2B9BDE"/>
    <w:rsid w:val="1C2E214A"/>
    <w:rsid w:val="1C679FAC"/>
    <w:rsid w:val="1CD53150"/>
    <w:rsid w:val="1CEFBA23"/>
    <w:rsid w:val="1D022056"/>
    <w:rsid w:val="1D064500"/>
    <w:rsid w:val="1D0F83A4"/>
    <w:rsid w:val="1D3EDD75"/>
    <w:rsid w:val="1D739757"/>
    <w:rsid w:val="1D7765C3"/>
    <w:rsid w:val="1D880161"/>
    <w:rsid w:val="1DA7DDB8"/>
    <w:rsid w:val="1DDA570A"/>
    <w:rsid w:val="1E6003F6"/>
    <w:rsid w:val="1E7F2D9D"/>
    <w:rsid w:val="1E8F167D"/>
    <w:rsid w:val="1ED79AD7"/>
    <w:rsid w:val="1F128189"/>
    <w:rsid w:val="1F4A3BC8"/>
    <w:rsid w:val="1FA68152"/>
    <w:rsid w:val="1FE32C12"/>
    <w:rsid w:val="1FE380F9"/>
    <w:rsid w:val="205FBB34"/>
    <w:rsid w:val="2062B433"/>
    <w:rsid w:val="2068983D"/>
    <w:rsid w:val="21703345"/>
    <w:rsid w:val="218BF5DE"/>
    <w:rsid w:val="219A6BB5"/>
    <w:rsid w:val="22329EF5"/>
    <w:rsid w:val="2246182A"/>
    <w:rsid w:val="2253FB25"/>
    <w:rsid w:val="229CDEF2"/>
    <w:rsid w:val="22D20734"/>
    <w:rsid w:val="22F204D4"/>
    <w:rsid w:val="22F5758C"/>
    <w:rsid w:val="23339133"/>
    <w:rsid w:val="236A65A3"/>
    <w:rsid w:val="23DB4E44"/>
    <w:rsid w:val="242482F3"/>
    <w:rsid w:val="24585928"/>
    <w:rsid w:val="24587D38"/>
    <w:rsid w:val="247B9940"/>
    <w:rsid w:val="249460F2"/>
    <w:rsid w:val="24C5A8AA"/>
    <w:rsid w:val="24CC5E61"/>
    <w:rsid w:val="251E44EB"/>
    <w:rsid w:val="25324527"/>
    <w:rsid w:val="253A8334"/>
    <w:rsid w:val="25424638"/>
    <w:rsid w:val="255D00DA"/>
    <w:rsid w:val="2589D3C2"/>
    <w:rsid w:val="25B76DC9"/>
    <w:rsid w:val="26387F55"/>
    <w:rsid w:val="263972F2"/>
    <w:rsid w:val="265C312F"/>
    <w:rsid w:val="26892B20"/>
    <w:rsid w:val="26E71DA9"/>
    <w:rsid w:val="270E30A4"/>
    <w:rsid w:val="27861ED6"/>
    <w:rsid w:val="27A34E00"/>
    <w:rsid w:val="27D26A51"/>
    <w:rsid w:val="2802EA11"/>
    <w:rsid w:val="28529A05"/>
    <w:rsid w:val="286FF3BB"/>
    <w:rsid w:val="2880FA88"/>
    <w:rsid w:val="2888DF3C"/>
    <w:rsid w:val="28EA9FF2"/>
    <w:rsid w:val="293796C8"/>
    <w:rsid w:val="29524E16"/>
    <w:rsid w:val="2982BAFC"/>
    <w:rsid w:val="298AB2E5"/>
    <w:rsid w:val="29C3345A"/>
    <w:rsid w:val="29E55FA7"/>
    <w:rsid w:val="29EDCA5F"/>
    <w:rsid w:val="2A14C4B1"/>
    <w:rsid w:val="2A16CDFD"/>
    <w:rsid w:val="2A198A76"/>
    <w:rsid w:val="2A2FF1D8"/>
    <w:rsid w:val="2A6B7978"/>
    <w:rsid w:val="2A951F92"/>
    <w:rsid w:val="2A952341"/>
    <w:rsid w:val="2A9B3065"/>
    <w:rsid w:val="2ACAA359"/>
    <w:rsid w:val="2ACB6F52"/>
    <w:rsid w:val="2B0EB755"/>
    <w:rsid w:val="2B1F25A4"/>
    <w:rsid w:val="2B5C9C43"/>
    <w:rsid w:val="2B72AC23"/>
    <w:rsid w:val="2B7A0B39"/>
    <w:rsid w:val="2BC0B0EA"/>
    <w:rsid w:val="2C297DD4"/>
    <w:rsid w:val="2C3435E2"/>
    <w:rsid w:val="2C67A9E6"/>
    <w:rsid w:val="2C8487AC"/>
    <w:rsid w:val="2D3A1666"/>
    <w:rsid w:val="2D50C80B"/>
    <w:rsid w:val="2DDF180D"/>
    <w:rsid w:val="2DF1095A"/>
    <w:rsid w:val="2E1F3F89"/>
    <w:rsid w:val="2E7CD2F6"/>
    <w:rsid w:val="2F0E1EFC"/>
    <w:rsid w:val="2F2B3592"/>
    <w:rsid w:val="2F2C33E5"/>
    <w:rsid w:val="2F899C71"/>
    <w:rsid w:val="2F9EBF0B"/>
    <w:rsid w:val="3015A94C"/>
    <w:rsid w:val="30300D66"/>
    <w:rsid w:val="303478A5"/>
    <w:rsid w:val="3057CA0B"/>
    <w:rsid w:val="3088A132"/>
    <w:rsid w:val="30B80560"/>
    <w:rsid w:val="30E2F3AF"/>
    <w:rsid w:val="30F6665A"/>
    <w:rsid w:val="312FB8F3"/>
    <w:rsid w:val="31363967"/>
    <w:rsid w:val="314BDCC8"/>
    <w:rsid w:val="317C1088"/>
    <w:rsid w:val="317CC7EE"/>
    <w:rsid w:val="3184EE9A"/>
    <w:rsid w:val="324A256C"/>
    <w:rsid w:val="32B57876"/>
    <w:rsid w:val="32BF8E17"/>
    <w:rsid w:val="32C84C63"/>
    <w:rsid w:val="32ECA848"/>
    <w:rsid w:val="33130FF9"/>
    <w:rsid w:val="3318149B"/>
    <w:rsid w:val="339DDE62"/>
    <w:rsid w:val="33A3057F"/>
    <w:rsid w:val="343D569C"/>
    <w:rsid w:val="344E5991"/>
    <w:rsid w:val="34749978"/>
    <w:rsid w:val="34801DF6"/>
    <w:rsid w:val="34905DF8"/>
    <w:rsid w:val="3491ECD5"/>
    <w:rsid w:val="34C746F4"/>
    <w:rsid w:val="350B6C0F"/>
    <w:rsid w:val="353314F9"/>
    <w:rsid w:val="353348F4"/>
    <w:rsid w:val="355DC649"/>
    <w:rsid w:val="35873C1A"/>
    <w:rsid w:val="35915F64"/>
    <w:rsid w:val="35928853"/>
    <w:rsid w:val="35D32941"/>
    <w:rsid w:val="35D9420E"/>
    <w:rsid w:val="3602D8D5"/>
    <w:rsid w:val="361132D4"/>
    <w:rsid w:val="364DE69D"/>
    <w:rsid w:val="366C9FB5"/>
    <w:rsid w:val="374916C7"/>
    <w:rsid w:val="3795DDE3"/>
    <w:rsid w:val="37C5E324"/>
    <w:rsid w:val="37D16999"/>
    <w:rsid w:val="380A5EB1"/>
    <w:rsid w:val="3848FE7A"/>
    <w:rsid w:val="38CD428A"/>
    <w:rsid w:val="39238606"/>
    <w:rsid w:val="39378DC0"/>
    <w:rsid w:val="394B9A93"/>
    <w:rsid w:val="398836C8"/>
    <w:rsid w:val="39885432"/>
    <w:rsid w:val="39A0942E"/>
    <w:rsid w:val="39A73D16"/>
    <w:rsid w:val="39BF27E7"/>
    <w:rsid w:val="39E2C4A2"/>
    <w:rsid w:val="3A5E710F"/>
    <w:rsid w:val="3AA7A03D"/>
    <w:rsid w:val="3AC91CE7"/>
    <w:rsid w:val="3AD86DC4"/>
    <w:rsid w:val="3B0F5BE3"/>
    <w:rsid w:val="3B35DA35"/>
    <w:rsid w:val="3B601C3B"/>
    <w:rsid w:val="3BA5A28E"/>
    <w:rsid w:val="3BAF9A69"/>
    <w:rsid w:val="3C0C46E6"/>
    <w:rsid w:val="3C3A3728"/>
    <w:rsid w:val="3C6DBB41"/>
    <w:rsid w:val="3C9399F0"/>
    <w:rsid w:val="3C9C2109"/>
    <w:rsid w:val="3CD8A176"/>
    <w:rsid w:val="3D0D4A78"/>
    <w:rsid w:val="3D1FD92D"/>
    <w:rsid w:val="3D21B984"/>
    <w:rsid w:val="3D3CBC0A"/>
    <w:rsid w:val="3D5E73D8"/>
    <w:rsid w:val="3DBD271F"/>
    <w:rsid w:val="3E5EA687"/>
    <w:rsid w:val="3EC6411E"/>
    <w:rsid w:val="3F098F46"/>
    <w:rsid w:val="3F225BF7"/>
    <w:rsid w:val="3F42FBFB"/>
    <w:rsid w:val="3F4FAA21"/>
    <w:rsid w:val="3FE56F66"/>
    <w:rsid w:val="40635646"/>
    <w:rsid w:val="408E6103"/>
    <w:rsid w:val="411CE52A"/>
    <w:rsid w:val="413AC450"/>
    <w:rsid w:val="41555CF3"/>
    <w:rsid w:val="417A513D"/>
    <w:rsid w:val="417B50A9"/>
    <w:rsid w:val="41B7E8AD"/>
    <w:rsid w:val="41C5CF3F"/>
    <w:rsid w:val="41C7C8FE"/>
    <w:rsid w:val="41F51F76"/>
    <w:rsid w:val="425AE8E6"/>
    <w:rsid w:val="426605A4"/>
    <w:rsid w:val="42CFD322"/>
    <w:rsid w:val="42D495F7"/>
    <w:rsid w:val="43164B24"/>
    <w:rsid w:val="431BA2EA"/>
    <w:rsid w:val="43355B3D"/>
    <w:rsid w:val="43BDEC37"/>
    <w:rsid w:val="43C226D1"/>
    <w:rsid w:val="442B42E9"/>
    <w:rsid w:val="44322613"/>
    <w:rsid w:val="443A1B05"/>
    <w:rsid w:val="44591166"/>
    <w:rsid w:val="4477059F"/>
    <w:rsid w:val="44E755C2"/>
    <w:rsid w:val="450A12FE"/>
    <w:rsid w:val="450BC2DB"/>
    <w:rsid w:val="452A8CA5"/>
    <w:rsid w:val="454DF62D"/>
    <w:rsid w:val="45E76C96"/>
    <w:rsid w:val="463C0DA2"/>
    <w:rsid w:val="4648951C"/>
    <w:rsid w:val="465E6841"/>
    <w:rsid w:val="47494A07"/>
    <w:rsid w:val="476DD2CA"/>
    <w:rsid w:val="47AACF87"/>
    <w:rsid w:val="47DE3227"/>
    <w:rsid w:val="47E23D19"/>
    <w:rsid w:val="47ECFDA6"/>
    <w:rsid w:val="480E128E"/>
    <w:rsid w:val="48E5F1A7"/>
    <w:rsid w:val="490BD7D6"/>
    <w:rsid w:val="491D582A"/>
    <w:rsid w:val="49A9E2EF"/>
    <w:rsid w:val="49D3DC22"/>
    <w:rsid w:val="49EE85AF"/>
    <w:rsid w:val="4A01C578"/>
    <w:rsid w:val="4A0F720C"/>
    <w:rsid w:val="4A2BEE09"/>
    <w:rsid w:val="4A739D16"/>
    <w:rsid w:val="4ADBAC65"/>
    <w:rsid w:val="4B214E72"/>
    <w:rsid w:val="4B2C56DB"/>
    <w:rsid w:val="4B5958B6"/>
    <w:rsid w:val="4B5E80CC"/>
    <w:rsid w:val="4B6615D4"/>
    <w:rsid w:val="4B94D049"/>
    <w:rsid w:val="4BE41EF0"/>
    <w:rsid w:val="4BF87346"/>
    <w:rsid w:val="4C55E0C7"/>
    <w:rsid w:val="4C6BF4E7"/>
    <w:rsid w:val="4CA045C7"/>
    <w:rsid w:val="4CE183B1"/>
    <w:rsid w:val="4DFDCEA6"/>
    <w:rsid w:val="4E340607"/>
    <w:rsid w:val="4E3656B3"/>
    <w:rsid w:val="4EA2A064"/>
    <w:rsid w:val="4F3DCEBD"/>
    <w:rsid w:val="4F4E04F2"/>
    <w:rsid w:val="4F5F6364"/>
    <w:rsid w:val="4F6E0165"/>
    <w:rsid w:val="4F8449AB"/>
    <w:rsid w:val="4FA1D41E"/>
    <w:rsid w:val="4FBC3512"/>
    <w:rsid w:val="4FBF21BB"/>
    <w:rsid w:val="4FDE2621"/>
    <w:rsid w:val="500BB007"/>
    <w:rsid w:val="50C2117E"/>
    <w:rsid w:val="5184BEE5"/>
    <w:rsid w:val="51873004"/>
    <w:rsid w:val="51B0D436"/>
    <w:rsid w:val="51C2E66E"/>
    <w:rsid w:val="51DA4DC3"/>
    <w:rsid w:val="51F8CF8D"/>
    <w:rsid w:val="5200D7B3"/>
    <w:rsid w:val="52059147"/>
    <w:rsid w:val="525A9A9B"/>
    <w:rsid w:val="52733263"/>
    <w:rsid w:val="52AC5F4A"/>
    <w:rsid w:val="52C40A31"/>
    <w:rsid w:val="52C64B9D"/>
    <w:rsid w:val="5318C93E"/>
    <w:rsid w:val="532B637E"/>
    <w:rsid w:val="533A758A"/>
    <w:rsid w:val="536438BA"/>
    <w:rsid w:val="53775BE4"/>
    <w:rsid w:val="538E6815"/>
    <w:rsid w:val="53A96092"/>
    <w:rsid w:val="543DDCA8"/>
    <w:rsid w:val="5456F125"/>
    <w:rsid w:val="54761D57"/>
    <w:rsid w:val="549F1EBE"/>
    <w:rsid w:val="54CF7B92"/>
    <w:rsid w:val="556A8DD6"/>
    <w:rsid w:val="557D318B"/>
    <w:rsid w:val="55BB7112"/>
    <w:rsid w:val="55D9E4AD"/>
    <w:rsid w:val="55DC6B39"/>
    <w:rsid w:val="55F56FCF"/>
    <w:rsid w:val="5600FD37"/>
    <w:rsid w:val="563BCBF9"/>
    <w:rsid w:val="56466EE7"/>
    <w:rsid w:val="564D220A"/>
    <w:rsid w:val="5671A70D"/>
    <w:rsid w:val="5687F837"/>
    <w:rsid w:val="571E7989"/>
    <w:rsid w:val="57396D10"/>
    <w:rsid w:val="5741A106"/>
    <w:rsid w:val="576088BD"/>
    <w:rsid w:val="57AE1E9A"/>
    <w:rsid w:val="581B43B8"/>
    <w:rsid w:val="582A913A"/>
    <w:rsid w:val="58377135"/>
    <w:rsid w:val="583F25A2"/>
    <w:rsid w:val="58827DD0"/>
    <w:rsid w:val="58A508F8"/>
    <w:rsid w:val="58AE7604"/>
    <w:rsid w:val="58DD6FB6"/>
    <w:rsid w:val="5934A92C"/>
    <w:rsid w:val="598BC4D4"/>
    <w:rsid w:val="59D3B60C"/>
    <w:rsid w:val="5A45CCA3"/>
    <w:rsid w:val="5A8399CD"/>
    <w:rsid w:val="5AC783E0"/>
    <w:rsid w:val="5ACB2FE5"/>
    <w:rsid w:val="5B169F29"/>
    <w:rsid w:val="5B32E5DC"/>
    <w:rsid w:val="5B509D61"/>
    <w:rsid w:val="5BBA360E"/>
    <w:rsid w:val="5BD387DE"/>
    <w:rsid w:val="5BE02CBF"/>
    <w:rsid w:val="5BE3679C"/>
    <w:rsid w:val="5C10D675"/>
    <w:rsid w:val="5C2C33CB"/>
    <w:rsid w:val="5C5ACCCF"/>
    <w:rsid w:val="5C5CFF55"/>
    <w:rsid w:val="5C646C48"/>
    <w:rsid w:val="5C802164"/>
    <w:rsid w:val="5CB8F079"/>
    <w:rsid w:val="5CD8DF31"/>
    <w:rsid w:val="5CEB7D98"/>
    <w:rsid w:val="5D3FAF4C"/>
    <w:rsid w:val="5D813B4A"/>
    <w:rsid w:val="5DD24211"/>
    <w:rsid w:val="5E4FE546"/>
    <w:rsid w:val="5E9FE57C"/>
    <w:rsid w:val="5EB97A8E"/>
    <w:rsid w:val="5EF91D67"/>
    <w:rsid w:val="5F1BB8A3"/>
    <w:rsid w:val="5F98196F"/>
    <w:rsid w:val="5FF9A1E1"/>
    <w:rsid w:val="6055619A"/>
    <w:rsid w:val="61506A4B"/>
    <w:rsid w:val="61730B94"/>
    <w:rsid w:val="61927D45"/>
    <w:rsid w:val="619B8339"/>
    <w:rsid w:val="61F52DDF"/>
    <w:rsid w:val="620D2269"/>
    <w:rsid w:val="6263FDE6"/>
    <w:rsid w:val="62BD2296"/>
    <w:rsid w:val="62DC915C"/>
    <w:rsid w:val="62E6AE07"/>
    <w:rsid w:val="62F0AA6B"/>
    <w:rsid w:val="62FA1C34"/>
    <w:rsid w:val="6342FEB5"/>
    <w:rsid w:val="6357B3EB"/>
    <w:rsid w:val="635D0470"/>
    <w:rsid w:val="63631AC2"/>
    <w:rsid w:val="63684C9D"/>
    <w:rsid w:val="636E6032"/>
    <w:rsid w:val="6372468D"/>
    <w:rsid w:val="6375CAA9"/>
    <w:rsid w:val="638BED03"/>
    <w:rsid w:val="639C4186"/>
    <w:rsid w:val="63BE77E4"/>
    <w:rsid w:val="63FE01B7"/>
    <w:rsid w:val="6430CA14"/>
    <w:rsid w:val="643D6048"/>
    <w:rsid w:val="64418395"/>
    <w:rsid w:val="64491A2D"/>
    <w:rsid w:val="6474049E"/>
    <w:rsid w:val="648CA1A2"/>
    <w:rsid w:val="64936E35"/>
    <w:rsid w:val="6497D201"/>
    <w:rsid w:val="64BC88E9"/>
    <w:rsid w:val="6515921F"/>
    <w:rsid w:val="65734D0B"/>
    <w:rsid w:val="658DB4B3"/>
    <w:rsid w:val="65997925"/>
    <w:rsid w:val="65BA7B88"/>
    <w:rsid w:val="6628FE7E"/>
    <w:rsid w:val="6632DEBC"/>
    <w:rsid w:val="6633A262"/>
    <w:rsid w:val="6633AD6F"/>
    <w:rsid w:val="663CA096"/>
    <w:rsid w:val="66550A3F"/>
    <w:rsid w:val="66931FAD"/>
    <w:rsid w:val="66B53554"/>
    <w:rsid w:val="67071855"/>
    <w:rsid w:val="672BE385"/>
    <w:rsid w:val="674B0A6D"/>
    <w:rsid w:val="67506ECB"/>
    <w:rsid w:val="67543D14"/>
    <w:rsid w:val="675A2E5E"/>
    <w:rsid w:val="67792457"/>
    <w:rsid w:val="677DA5E2"/>
    <w:rsid w:val="67CC0127"/>
    <w:rsid w:val="67DC5D87"/>
    <w:rsid w:val="680D7A41"/>
    <w:rsid w:val="684D89BA"/>
    <w:rsid w:val="6891C570"/>
    <w:rsid w:val="68BD64BC"/>
    <w:rsid w:val="68E3A6DE"/>
    <w:rsid w:val="68FC3FEA"/>
    <w:rsid w:val="6901F79F"/>
    <w:rsid w:val="691A035D"/>
    <w:rsid w:val="6946B6AF"/>
    <w:rsid w:val="6A2D6C59"/>
    <w:rsid w:val="6A563E30"/>
    <w:rsid w:val="6A6A3B4E"/>
    <w:rsid w:val="6A6E9C44"/>
    <w:rsid w:val="6AC18ACB"/>
    <w:rsid w:val="6AD5E55C"/>
    <w:rsid w:val="6B24233C"/>
    <w:rsid w:val="6B59CAF0"/>
    <w:rsid w:val="6BA09D82"/>
    <w:rsid w:val="6BB894CC"/>
    <w:rsid w:val="6BC96632"/>
    <w:rsid w:val="6C21E1B5"/>
    <w:rsid w:val="6C5C7657"/>
    <w:rsid w:val="6CB0BDD7"/>
    <w:rsid w:val="6CF2D3ED"/>
    <w:rsid w:val="6D19ED27"/>
    <w:rsid w:val="6D40586D"/>
    <w:rsid w:val="6D56F195"/>
    <w:rsid w:val="6D68D462"/>
    <w:rsid w:val="6D6BB573"/>
    <w:rsid w:val="6DF419A2"/>
    <w:rsid w:val="6E11780E"/>
    <w:rsid w:val="6E4451FE"/>
    <w:rsid w:val="6E46A1CD"/>
    <w:rsid w:val="6E4F736A"/>
    <w:rsid w:val="6E699B3C"/>
    <w:rsid w:val="6F2A3793"/>
    <w:rsid w:val="6F49ACCB"/>
    <w:rsid w:val="6FAC051E"/>
    <w:rsid w:val="6FBDF4A0"/>
    <w:rsid w:val="6FC77CE2"/>
    <w:rsid w:val="6FFA3CA4"/>
    <w:rsid w:val="700567F8"/>
    <w:rsid w:val="700E9F79"/>
    <w:rsid w:val="701A41F0"/>
    <w:rsid w:val="705E67B7"/>
    <w:rsid w:val="70B0810A"/>
    <w:rsid w:val="70B9A95B"/>
    <w:rsid w:val="70C1D558"/>
    <w:rsid w:val="70C32A0D"/>
    <w:rsid w:val="70D764FB"/>
    <w:rsid w:val="71705BBA"/>
    <w:rsid w:val="718E2C0C"/>
    <w:rsid w:val="71E1116A"/>
    <w:rsid w:val="71E211EB"/>
    <w:rsid w:val="72773B4B"/>
    <w:rsid w:val="729937EA"/>
    <w:rsid w:val="72A765B7"/>
    <w:rsid w:val="72BF1BA3"/>
    <w:rsid w:val="72D0DAAF"/>
    <w:rsid w:val="73151D3D"/>
    <w:rsid w:val="731A12F0"/>
    <w:rsid w:val="732D66C3"/>
    <w:rsid w:val="73695AB1"/>
    <w:rsid w:val="73B14C8C"/>
    <w:rsid w:val="73B4FDF0"/>
    <w:rsid w:val="73EA3631"/>
    <w:rsid w:val="73FD5B5A"/>
    <w:rsid w:val="743A6646"/>
    <w:rsid w:val="745B7198"/>
    <w:rsid w:val="74B5E351"/>
    <w:rsid w:val="74B5E9FA"/>
    <w:rsid w:val="74B9E2AE"/>
    <w:rsid w:val="74DD1A85"/>
    <w:rsid w:val="75739D98"/>
    <w:rsid w:val="757D6002"/>
    <w:rsid w:val="7599E8AE"/>
    <w:rsid w:val="75B0432F"/>
    <w:rsid w:val="75B75FDE"/>
    <w:rsid w:val="75FF17BA"/>
    <w:rsid w:val="762261C2"/>
    <w:rsid w:val="7642F8DF"/>
    <w:rsid w:val="766F68E4"/>
    <w:rsid w:val="768A650D"/>
    <w:rsid w:val="77073DC1"/>
    <w:rsid w:val="77E246AA"/>
    <w:rsid w:val="785382C5"/>
    <w:rsid w:val="78576F13"/>
    <w:rsid w:val="78CD5C7E"/>
    <w:rsid w:val="78FFFC67"/>
    <w:rsid w:val="79101CCA"/>
    <w:rsid w:val="7930C57F"/>
    <w:rsid w:val="7976D00F"/>
    <w:rsid w:val="797ACD79"/>
    <w:rsid w:val="799B33FB"/>
    <w:rsid w:val="799FDC6B"/>
    <w:rsid w:val="79AF0E9D"/>
    <w:rsid w:val="79BB60C9"/>
    <w:rsid w:val="79C49080"/>
    <w:rsid w:val="79E4BAFF"/>
    <w:rsid w:val="7A22176D"/>
    <w:rsid w:val="7A253BFC"/>
    <w:rsid w:val="7A2F2DB7"/>
    <w:rsid w:val="7A34E153"/>
    <w:rsid w:val="7A64A745"/>
    <w:rsid w:val="7B1B92A5"/>
    <w:rsid w:val="7B1CAE69"/>
    <w:rsid w:val="7B8812AD"/>
    <w:rsid w:val="7BDE6D00"/>
    <w:rsid w:val="7BE338F8"/>
    <w:rsid w:val="7C1AFBFB"/>
    <w:rsid w:val="7C22E686"/>
    <w:rsid w:val="7C315292"/>
    <w:rsid w:val="7C3754D0"/>
    <w:rsid w:val="7C3856A2"/>
    <w:rsid w:val="7C728614"/>
    <w:rsid w:val="7CA91741"/>
    <w:rsid w:val="7CC0F536"/>
    <w:rsid w:val="7CD66A9F"/>
    <w:rsid w:val="7CE06479"/>
    <w:rsid w:val="7CED7865"/>
    <w:rsid w:val="7DE4D71B"/>
    <w:rsid w:val="7DE9F791"/>
    <w:rsid w:val="7DEC3CD9"/>
    <w:rsid w:val="7DED7BED"/>
    <w:rsid w:val="7DEFF3B2"/>
    <w:rsid w:val="7E74D434"/>
    <w:rsid w:val="7E88C571"/>
    <w:rsid w:val="7E8E134D"/>
    <w:rsid w:val="7EFA3A1E"/>
    <w:rsid w:val="7F250874"/>
    <w:rsid w:val="7F3548FD"/>
    <w:rsid w:val="7F9054C0"/>
    <w:rsid w:val="7FCCA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28E1"/>
  <w15:chartTrackingRefBased/>
  <w15:docId w15:val="{B85B59CD-AC24-4626-85F5-42F4443E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6F"/>
    <w:pPr>
      <w:spacing w:after="0" w:line="288" w:lineRule="auto"/>
    </w:pPr>
    <w:rPr>
      <w:rFonts w:ascii="Verdana" w:hAnsi="Verdana"/>
      <w:color w:val="16498E" w:themeColor="text1"/>
      <w:sz w:val="20"/>
      <w:lang w:val="nl-NL"/>
    </w:rPr>
  </w:style>
  <w:style w:type="paragraph" w:styleId="Heading1">
    <w:name w:val="heading 1"/>
    <w:basedOn w:val="Normal"/>
    <w:next w:val="Normal"/>
    <w:link w:val="Heading1Char"/>
    <w:uiPriority w:val="9"/>
    <w:qFormat/>
    <w:rsid w:val="00814ECC"/>
    <w:pPr>
      <w:keepNext/>
      <w:keepLines/>
      <w:numPr>
        <w:numId w:val="4"/>
      </w:numPr>
      <w:spacing w:before="240" w:after="240"/>
      <w:ind w:left="360"/>
      <w:outlineLvl w:val="0"/>
    </w:pPr>
    <w:rPr>
      <w:rFonts w:eastAsiaTheme="majorEastAsia" w:cstheme="majorBidi"/>
      <w:b/>
      <w:color w:val="F47424" w:themeColor="text2"/>
      <w:sz w:val="28"/>
      <w:szCs w:val="32"/>
    </w:rPr>
  </w:style>
  <w:style w:type="paragraph" w:styleId="Heading2">
    <w:name w:val="heading 2"/>
    <w:basedOn w:val="Normal"/>
    <w:next w:val="Normal"/>
    <w:link w:val="Heading2Char"/>
    <w:uiPriority w:val="9"/>
    <w:unhideWhenUsed/>
    <w:qFormat/>
    <w:rsid w:val="004E42F2"/>
    <w:pPr>
      <w:keepNext/>
      <w:keepLines/>
      <w:numPr>
        <w:ilvl w:val="1"/>
        <w:numId w:val="4"/>
      </w:numPr>
      <w:spacing w:before="300" w:after="120"/>
      <w:ind w:left="431" w:hanging="431"/>
      <w:outlineLvl w:val="1"/>
    </w:pPr>
    <w:rPr>
      <w:rFonts w:eastAsiaTheme="majorEastAsia" w:cstheme="majorBidi"/>
      <w:b/>
      <w:color w:val="16498E" w:themeColor="accent1"/>
      <w:sz w:val="24"/>
      <w:szCs w:val="26"/>
    </w:rPr>
  </w:style>
  <w:style w:type="paragraph" w:styleId="Heading3">
    <w:name w:val="heading 3"/>
    <w:basedOn w:val="Normal"/>
    <w:next w:val="Normal"/>
    <w:link w:val="Heading3Char"/>
    <w:uiPriority w:val="9"/>
    <w:unhideWhenUsed/>
    <w:qFormat/>
    <w:rsid w:val="00A03C59"/>
    <w:pPr>
      <w:keepNext/>
      <w:keepLines/>
      <w:numPr>
        <w:ilvl w:val="2"/>
        <w:numId w:val="4"/>
      </w:numPr>
      <w:spacing w:before="240" w:after="120"/>
      <w:ind w:left="504"/>
      <w:outlineLvl w:val="2"/>
    </w:pPr>
    <w:rPr>
      <w:rFonts w:eastAsiaTheme="majorEastAsia" w:cstheme="majorBidi"/>
      <w:b/>
      <w:color w:val="16498E" w:themeColor="accent1"/>
      <w:sz w:val="22"/>
      <w:szCs w:val="24"/>
    </w:rPr>
  </w:style>
  <w:style w:type="paragraph" w:styleId="Heading4">
    <w:name w:val="heading 4"/>
    <w:basedOn w:val="Normal"/>
    <w:next w:val="Normal"/>
    <w:link w:val="Heading4Char"/>
    <w:uiPriority w:val="9"/>
    <w:unhideWhenUsed/>
    <w:qFormat/>
    <w:rsid w:val="00483A4B"/>
    <w:pPr>
      <w:keepNext/>
      <w:keepLines/>
      <w:spacing w:after="60"/>
      <w:outlineLvl w:val="3"/>
    </w:pPr>
    <w:rPr>
      <w:rFonts w:eastAsiaTheme="majorEastAsia" w:cstheme="majorBidi"/>
      <w:b/>
      <w:bCs/>
      <w:iCs/>
      <w:color w:val="16498E" w:themeColor="accent1"/>
      <w:sz w:val="22"/>
    </w:rPr>
  </w:style>
  <w:style w:type="paragraph" w:styleId="Heading5">
    <w:name w:val="heading 5"/>
    <w:basedOn w:val="Heading4"/>
    <w:next w:val="Normal"/>
    <w:link w:val="Heading5Char"/>
    <w:uiPriority w:val="9"/>
    <w:unhideWhenUsed/>
    <w:qFormat/>
    <w:rsid w:val="006F205B"/>
    <w:pPr>
      <w:outlineLvl w:val="4"/>
    </w:pPr>
    <w:rPr>
      <w:color w:val="F47424" w:themeColor="text2"/>
    </w:rPr>
  </w:style>
  <w:style w:type="paragraph" w:styleId="Heading6">
    <w:name w:val="heading 6"/>
    <w:basedOn w:val="Normal"/>
    <w:next w:val="Normal"/>
    <w:link w:val="Heading6Char"/>
    <w:uiPriority w:val="9"/>
    <w:semiHidden/>
    <w:unhideWhenUsed/>
    <w:rsid w:val="006F205B"/>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415"/>
    <w:pPr>
      <w:spacing w:after="0" w:line="240" w:lineRule="auto"/>
    </w:pPr>
    <w:tblPr/>
  </w:style>
  <w:style w:type="paragraph" w:styleId="FootnoteText">
    <w:name w:val="footnote text"/>
    <w:basedOn w:val="Normal"/>
    <w:link w:val="FootnoteTextChar"/>
    <w:uiPriority w:val="99"/>
    <w:unhideWhenUsed/>
    <w:rsid w:val="00626214"/>
    <w:pPr>
      <w:tabs>
        <w:tab w:val="left" w:pos="227"/>
      </w:tabs>
      <w:ind w:left="227" w:hanging="227"/>
    </w:pPr>
    <w:rPr>
      <w:sz w:val="14"/>
      <w:szCs w:val="20"/>
    </w:rPr>
  </w:style>
  <w:style w:type="character" w:customStyle="1" w:styleId="FootnoteTextChar">
    <w:name w:val="Footnote Text Char"/>
    <w:basedOn w:val="DefaultParagraphFont"/>
    <w:link w:val="FootnoteText"/>
    <w:uiPriority w:val="99"/>
    <w:rsid w:val="00626214"/>
    <w:rPr>
      <w:rFonts w:ascii="Arial" w:hAnsi="Arial"/>
      <w:color w:val="F47424" w:themeColor="text2"/>
      <w:sz w:val="14"/>
      <w:szCs w:val="20"/>
      <w:lang w:val="nl-NL"/>
    </w:rPr>
  </w:style>
  <w:style w:type="character" w:styleId="FootnoteReference">
    <w:name w:val="footnote reference"/>
    <w:basedOn w:val="DefaultParagraphFont"/>
    <w:uiPriority w:val="99"/>
    <w:semiHidden/>
    <w:unhideWhenUsed/>
    <w:rsid w:val="00E50415"/>
    <w:rPr>
      <w:vertAlign w:val="superscript"/>
    </w:rPr>
  </w:style>
  <w:style w:type="character" w:styleId="Hyperlink">
    <w:name w:val="Hyperlink"/>
    <w:basedOn w:val="DefaultParagraphFont"/>
    <w:uiPriority w:val="99"/>
    <w:unhideWhenUsed/>
    <w:rsid w:val="0026767E"/>
    <w:rPr>
      <w:rFonts w:ascii="Verdana" w:hAnsi="Verdana"/>
      <w:b w:val="0"/>
      <w:i w:val="0"/>
      <w:color w:val="16498E" w:themeColor="accent1"/>
      <w:sz w:val="20"/>
      <w:u w:val="single"/>
    </w:rPr>
  </w:style>
  <w:style w:type="paragraph" w:styleId="BalloonText">
    <w:name w:val="Balloon Text"/>
    <w:basedOn w:val="Normal"/>
    <w:link w:val="BalloonTextChar"/>
    <w:uiPriority w:val="99"/>
    <w:semiHidden/>
    <w:unhideWhenUsed/>
    <w:rsid w:val="00EA3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91A"/>
    <w:rPr>
      <w:rFonts w:ascii="Segoe UI" w:hAnsi="Segoe UI" w:cs="Segoe UI"/>
      <w:sz w:val="18"/>
      <w:szCs w:val="18"/>
      <w:lang w:val="nl-NL"/>
    </w:rPr>
  </w:style>
  <w:style w:type="character" w:customStyle="1" w:styleId="UnresolvedMention1">
    <w:name w:val="Unresolved Mention1"/>
    <w:basedOn w:val="DefaultParagraphFont"/>
    <w:uiPriority w:val="99"/>
    <w:semiHidden/>
    <w:unhideWhenUsed/>
    <w:rsid w:val="000612F7"/>
    <w:rPr>
      <w:color w:val="605E5C"/>
      <w:shd w:val="clear" w:color="auto" w:fill="E1DFDD"/>
    </w:rPr>
  </w:style>
  <w:style w:type="paragraph" w:styleId="Header">
    <w:name w:val="header"/>
    <w:basedOn w:val="Normal"/>
    <w:link w:val="HeaderChar"/>
    <w:uiPriority w:val="99"/>
    <w:unhideWhenUsed/>
    <w:rsid w:val="000212A4"/>
    <w:pPr>
      <w:tabs>
        <w:tab w:val="center" w:pos="4680"/>
        <w:tab w:val="right" w:pos="9360"/>
      </w:tabs>
      <w:spacing w:line="240" w:lineRule="auto"/>
    </w:pPr>
    <w:rPr>
      <w:sz w:val="18"/>
    </w:rPr>
  </w:style>
  <w:style w:type="character" w:styleId="FollowedHyperlink">
    <w:name w:val="FollowedHyperlink"/>
    <w:basedOn w:val="DefaultParagraphFont"/>
    <w:uiPriority w:val="99"/>
    <w:semiHidden/>
    <w:unhideWhenUsed/>
    <w:rsid w:val="008102D8"/>
    <w:rPr>
      <w:color w:val="F47424" w:themeColor="followedHyperlink"/>
      <w:u w:val="single"/>
    </w:rPr>
  </w:style>
  <w:style w:type="character" w:customStyle="1" w:styleId="Heading1Char">
    <w:name w:val="Heading 1 Char"/>
    <w:basedOn w:val="DefaultParagraphFont"/>
    <w:link w:val="Heading1"/>
    <w:uiPriority w:val="9"/>
    <w:rsid w:val="00327B44"/>
    <w:rPr>
      <w:rFonts w:ascii="Verdana" w:eastAsiaTheme="majorEastAsia" w:hAnsi="Verdana" w:cstheme="majorBidi"/>
      <w:b/>
      <w:color w:val="F47424" w:themeColor="text2"/>
      <w:sz w:val="28"/>
      <w:szCs w:val="32"/>
      <w:lang w:val="nl-NL"/>
    </w:rPr>
  </w:style>
  <w:style w:type="character" w:customStyle="1" w:styleId="Heading2Char">
    <w:name w:val="Heading 2 Char"/>
    <w:basedOn w:val="DefaultParagraphFont"/>
    <w:link w:val="Heading2"/>
    <w:uiPriority w:val="9"/>
    <w:rsid w:val="004E42F2"/>
    <w:rPr>
      <w:rFonts w:ascii="Verdana" w:eastAsiaTheme="majorEastAsia" w:hAnsi="Verdana" w:cstheme="majorBidi"/>
      <w:b/>
      <w:color w:val="16498E" w:themeColor="accent1"/>
      <w:sz w:val="24"/>
      <w:szCs w:val="26"/>
      <w:lang w:val="nl-NL"/>
    </w:rPr>
  </w:style>
  <w:style w:type="character" w:customStyle="1" w:styleId="Heading3Char">
    <w:name w:val="Heading 3 Char"/>
    <w:basedOn w:val="DefaultParagraphFont"/>
    <w:link w:val="Heading3"/>
    <w:uiPriority w:val="9"/>
    <w:rsid w:val="002512ED"/>
    <w:rPr>
      <w:rFonts w:ascii="Verdana" w:eastAsiaTheme="majorEastAsia" w:hAnsi="Verdana" w:cstheme="majorBidi"/>
      <w:b/>
      <w:color w:val="16498E" w:themeColor="accent1"/>
      <w:szCs w:val="24"/>
      <w:lang w:val="nl-NL"/>
    </w:rPr>
  </w:style>
  <w:style w:type="character" w:customStyle="1" w:styleId="Heading4Char">
    <w:name w:val="Heading 4 Char"/>
    <w:basedOn w:val="DefaultParagraphFont"/>
    <w:link w:val="Heading4"/>
    <w:uiPriority w:val="9"/>
    <w:rsid w:val="00483A4B"/>
    <w:rPr>
      <w:rFonts w:ascii="Arial" w:eastAsiaTheme="majorEastAsia" w:hAnsi="Arial" w:cstheme="majorBidi"/>
      <w:b/>
      <w:bCs/>
      <w:iCs/>
      <w:color w:val="16498E" w:themeColor="accent1"/>
      <w:lang w:val="nl-NL"/>
    </w:rPr>
  </w:style>
  <w:style w:type="character" w:styleId="CommentReference">
    <w:name w:val="annotation reference"/>
    <w:basedOn w:val="DefaultParagraphFont"/>
    <w:uiPriority w:val="99"/>
    <w:semiHidden/>
    <w:unhideWhenUsed/>
    <w:rsid w:val="00B05D49"/>
    <w:rPr>
      <w:sz w:val="16"/>
      <w:szCs w:val="16"/>
    </w:rPr>
  </w:style>
  <w:style w:type="character" w:customStyle="1" w:styleId="HeaderChar">
    <w:name w:val="Header Char"/>
    <w:basedOn w:val="DefaultParagraphFont"/>
    <w:link w:val="Header"/>
    <w:uiPriority w:val="99"/>
    <w:rsid w:val="000212A4"/>
    <w:rPr>
      <w:rFonts w:ascii="Arial" w:hAnsi="Arial"/>
      <w:color w:val="F47424" w:themeColor="text2"/>
      <w:sz w:val="18"/>
      <w:lang w:val="en-US"/>
    </w:rPr>
  </w:style>
  <w:style w:type="paragraph" w:customStyle="1" w:styleId="Bijschriftafbeeldingenentabellen">
    <w:name w:val="Bijschrift afbeeldingen en tabellen"/>
    <w:basedOn w:val="Normal"/>
    <w:next w:val="Normal"/>
    <w:qFormat/>
    <w:rsid w:val="004B36DF"/>
    <w:pPr>
      <w:spacing w:before="120"/>
    </w:pPr>
    <w:rPr>
      <w:i/>
      <w:iCs/>
      <w:sz w:val="16"/>
    </w:rPr>
  </w:style>
  <w:style w:type="paragraph" w:styleId="CommentSubject">
    <w:name w:val="annotation subject"/>
    <w:basedOn w:val="Normal"/>
    <w:next w:val="Normal"/>
    <w:link w:val="CommentSubjectChar"/>
    <w:uiPriority w:val="99"/>
    <w:semiHidden/>
    <w:unhideWhenUsed/>
    <w:rsid w:val="0010200B"/>
    <w:pPr>
      <w:spacing w:line="240" w:lineRule="auto"/>
    </w:pPr>
    <w:rPr>
      <w:b/>
      <w:bCs/>
      <w:szCs w:val="20"/>
    </w:rPr>
  </w:style>
  <w:style w:type="character" w:customStyle="1" w:styleId="CommentSubjectChar">
    <w:name w:val="Comment Subject Char"/>
    <w:basedOn w:val="DefaultParagraphFont"/>
    <w:link w:val="CommentSubject"/>
    <w:uiPriority w:val="99"/>
    <w:semiHidden/>
    <w:rsid w:val="0010200B"/>
    <w:rPr>
      <w:b/>
      <w:bCs/>
      <w:sz w:val="20"/>
      <w:szCs w:val="20"/>
      <w:lang w:val="nl-NL"/>
    </w:rPr>
  </w:style>
  <w:style w:type="paragraph" w:styleId="TOCHeading">
    <w:name w:val="TOC Heading"/>
    <w:basedOn w:val="Normal"/>
    <w:next w:val="Normal"/>
    <w:uiPriority w:val="39"/>
    <w:unhideWhenUsed/>
    <w:qFormat/>
    <w:rsid w:val="009137E3"/>
    <w:pPr>
      <w:spacing w:after="240"/>
    </w:pPr>
    <w:rPr>
      <w:b/>
      <w:color w:val="F47424" w:themeColor="text2"/>
      <w:sz w:val="28"/>
    </w:rPr>
  </w:style>
  <w:style w:type="paragraph" w:styleId="TOC1">
    <w:name w:val="toc 1"/>
    <w:basedOn w:val="Normal"/>
    <w:next w:val="Normal"/>
    <w:autoRedefine/>
    <w:uiPriority w:val="39"/>
    <w:unhideWhenUsed/>
    <w:rsid w:val="0061274D"/>
    <w:pPr>
      <w:tabs>
        <w:tab w:val="left" w:pos="440"/>
        <w:tab w:val="right" w:pos="9526"/>
      </w:tabs>
      <w:spacing w:before="120" w:after="120"/>
      <w:ind w:left="284" w:hanging="284"/>
    </w:pPr>
    <w:rPr>
      <w:b/>
    </w:rPr>
  </w:style>
  <w:style w:type="paragraph" w:styleId="TOC2">
    <w:name w:val="toc 2"/>
    <w:basedOn w:val="Normal"/>
    <w:next w:val="Normal"/>
    <w:autoRedefine/>
    <w:uiPriority w:val="39"/>
    <w:unhideWhenUsed/>
    <w:rsid w:val="003B5D54"/>
    <w:pPr>
      <w:tabs>
        <w:tab w:val="left" w:pos="880"/>
        <w:tab w:val="right" w:pos="9526"/>
      </w:tabs>
      <w:spacing w:after="60"/>
      <w:ind w:left="794" w:hanging="510"/>
    </w:pPr>
    <w:rPr>
      <w:rFonts w:eastAsiaTheme="minorEastAsia"/>
      <w:noProof/>
      <w:kern w:val="2"/>
      <w14:ligatures w14:val="standardContextual"/>
    </w:rPr>
  </w:style>
  <w:style w:type="paragraph" w:styleId="TOC3">
    <w:name w:val="toc 3"/>
    <w:basedOn w:val="Normal"/>
    <w:next w:val="Normal"/>
    <w:autoRedefine/>
    <w:uiPriority w:val="39"/>
    <w:unhideWhenUsed/>
    <w:rsid w:val="00D107AD"/>
    <w:pPr>
      <w:tabs>
        <w:tab w:val="left" w:pos="1560"/>
        <w:tab w:val="right" w:leader="dot" w:pos="9016"/>
      </w:tabs>
      <w:ind w:left="1531" w:right="510" w:hanging="652"/>
      <w:contextualSpacing/>
    </w:pPr>
    <w:rPr>
      <w:noProof/>
    </w:rPr>
  </w:style>
  <w:style w:type="paragraph" w:styleId="Footer">
    <w:name w:val="footer"/>
    <w:basedOn w:val="Normal"/>
    <w:link w:val="FooterChar"/>
    <w:uiPriority w:val="99"/>
    <w:unhideWhenUsed/>
    <w:rsid w:val="006452C9"/>
    <w:pPr>
      <w:tabs>
        <w:tab w:val="center" w:pos="4680"/>
        <w:tab w:val="right" w:pos="9360"/>
      </w:tabs>
      <w:spacing w:line="240" w:lineRule="auto"/>
    </w:pPr>
    <w:rPr>
      <w:sz w:val="14"/>
    </w:rPr>
  </w:style>
  <w:style w:type="character" w:customStyle="1" w:styleId="FooterChar">
    <w:name w:val="Footer Char"/>
    <w:basedOn w:val="DefaultParagraphFont"/>
    <w:link w:val="Footer"/>
    <w:uiPriority w:val="99"/>
    <w:rsid w:val="006452C9"/>
    <w:rPr>
      <w:rFonts w:ascii="Verdana" w:hAnsi="Verdana"/>
      <w:color w:val="16498E" w:themeColor="text1"/>
      <w:sz w:val="14"/>
      <w:lang w:val="nl-NL"/>
    </w:rPr>
  </w:style>
  <w:style w:type="character" w:styleId="UnresolvedMention">
    <w:name w:val="Unresolved Mention"/>
    <w:basedOn w:val="DefaultParagraphFont"/>
    <w:uiPriority w:val="99"/>
    <w:semiHidden/>
    <w:unhideWhenUsed/>
    <w:rsid w:val="00484790"/>
    <w:rPr>
      <w:color w:val="605E5C"/>
      <w:shd w:val="clear" w:color="auto" w:fill="E1DFDD"/>
    </w:rPr>
  </w:style>
  <w:style w:type="paragraph" w:styleId="Revision">
    <w:name w:val="Revision"/>
    <w:hidden/>
    <w:uiPriority w:val="99"/>
    <w:semiHidden/>
    <w:rsid w:val="006C7233"/>
    <w:pPr>
      <w:spacing w:after="0" w:line="240" w:lineRule="auto"/>
    </w:pPr>
    <w:rPr>
      <w:lang w:val="nl-NL"/>
    </w:rPr>
  </w:style>
  <w:style w:type="character" w:customStyle="1" w:styleId="Heading5Char">
    <w:name w:val="Heading 5 Char"/>
    <w:basedOn w:val="DefaultParagraphFont"/>
    <w:link w:val="Heading5"/>
    <w:uiPriority w:val="9"/>
    <w:rsid w:val="006F205B"/>
    <w:rPr>
      <w:rFonts w:ascii="Verdana" w:eastAsiaTheme="majorEastAsia" w:hAnsi="Verdana" w:cstheme="majorBidi"/>
      <w:b/>
      <w:bCs/>
      <w:iCs/>
      <w:color w:val="F47424" w:themeColor="text2"/>
      <w:lang w:val="nl-NL"/>
    </w:rPr>
  </w:style>
  <w:style w:type="paragraph" w:customStyle="1" w:styleId="Hyperlinkvoetnoot">
    <w:name w:val="Hyperlink voetnoot"/>
    <w:basedOn w:val="FootnoteText"/>
    <w:rsid w:val="00257985"/>
    <w:rPr>
      <w:color w:val="16498E" w:themeColor="accent1"/>
      <w:szCs w:val="14"/>
      <w:u w:val="single"/>
    </w:rPr>
  </w:style>
  <w:style w:type="paragraph" w:customStyle="1" w:styleId="Bullets">
    <w:name w:val="Bullets"/>
    <w:basedOn w:val="Normal"/>
    <w:qFormat/>
    <w:rsid w:val="002512ED"/>
    <w:pPr>
      <w:numPr>
        <w:numId w:val="1"/>
      </w:numPr>
      <w:spacing w:before="60" w:after="60"/>
    </w:pPr>
    <w:rPr>
      <w:bCs/>
    </w:rPr>
  </w:style>
  <w:style w:type="paragraph" w:customStyle="1" w:styleId="Bulletsinspring">
    <w:name w:val="Bullets inspring"/>
    <w:basedOn w:val="Bullets"/>
    <w:qFormat/>
    <w:rsid w:val="00501BF1"/>
    <w:pPr>
      <w:numPr>
        <w:numId w:val="2"/>
      </w:numPr>
      <w:spacing w:before="0" w:after="0"/>
      <w:ind w:left="641" w:hanging="284"/>
    </w:pPr>
  </w:style>
  <w:style w:type="paragraph" w:customStyle="1" w:styleId="Bulletsgenummerd">
    <w:name w:val="Bullets genummerd"/>
    <w:basedOn w:val="Bullets"/>
    <w:qFormat/>
    <w:rsid w:val="00860B4A"/>
    <w:pPr>
      <w:numPr>
        <w:numId w:val="3"/>
      </w:numPr>
      <w:ind w:left="397" w:hanging="397"/>
    </w:pPr>
  </w:style>
  <w:style w:type="paragraph" w:customStyle="1" w:styleId="OndertitelCover">
    <w:name w:val="Ondertitel Cover"/>
    <w:basedOn w:val="Normal"/>
    <w:qFormat/>
    <w:rsid w:val="00F25430"/>
    <w:pPr>
      <w:spacing w:after="180" w:line="240" w:lineRule="auto"/>
    </w:pPr>
    <w:rPr>
      <w:color w:val="FFFFFF" w:themeColor="background1"/>
      <w:sz w:val="38"/>
      <w:szCs w:val="38"/>
    </w:rPr>
  </w:style>
  <w:style w:type="paragraph" w:customStyle="1" w:styleId="Ondertiteltitelpagina">
    <w:name w:val="Ondertitel titelpagina"/>
    <w:basedOn w:val="OndertitelCover"/>
    <w:qFormat/>
    <w:rsid w:val="007F1E22"/>
    <w:rPr>
      <w:color w:val="16498E" w:themeColor="text1"/>
    </w:rPr>
  </w:style>
  <w:style w:type="character" w:customStyle="1" w:styleId="Heading6Char">
    <w:name w:val="Heading 6 Char"/>
    <w:basedOn w:val="DefaultParagraphFont"/>
    <w:link w:val="Heading6"/>
    <w:uiPriority w:val="9"/>
    <w:semiHidden/>
    <w:rsid w:val="006F205B"/>
    <w:rPr>
      <w:rFonts w:ascii="Verdana" w:eastAsiaTheme="majorEastAsia" w:hAnsi="Verdana" w:cstheme="majorBidi"/>
      <w:b/>
      <w:color w:val="16498E" w:themeColor="text1"/>
      <w:sz w:val="20"/>
      <w:lang w:val="nl-NL"/>
    </w:rPr>
  </w:style>
  <w:style w:type="paragraph" w:customStyle="1" w:styleId="Titeltitelpagina">
    <w:name w:val="Titel titelpagina"/>
    <w:basedOn w:val="OndertitelCover"/>
    <w:next w:val="Normal"/>
    <w:qFormat/>
    <w:rsid w:val="007F1E22"/>
    <w:pPr>
      <w:spacing w:after="240"/>
    </w:pPr>
    <w:rPr>
      <w:b/>
      <w:bCs/>
      <w:color w:val="16498E" w:themeColor="accent1"/>
      <w:sz w:val="66"/>
      <w:szCs w:val="66"/>
      <w:lang w:val="en-US"/>
    </w:rPr>
  </w:style>
  <w:style w:type="paragraph" w:customStyle="1" w:styleId="TitelCover">
    <w:name w:val="Titel Cover"/>
    <w:basedOn w:val="Titeltitelpagina"/>
    <w:next w:val="Normal"/>
    <w:qFormat/>
    <w:rsid w:val="00992297"/>
    <w:rPr>
      <w:color w:val="FFFFFF" w:themeColor="background1"/>
    </w:rPr>
  </w:style>
  <w:style w:type="paragraph" w:styleId="ListParagraph">
    <w:name w:val="List Paragraph"/>
    <w:basedOn w:val="Normal"/>
    <w:uiPriority w:val="34"/>
    <w:qFormat/>
    <w:rsid w:val="005243FD"/>
    <w:pPr>
      <w:spacing w:after="160" w:line="259" w:lineRule="auto"/>
      <w:ind w:left="720"/>
      <w:contextualSpacing/>
    </w:pPr>
    <w:rPr>
      <w:rFonts w:asciiTheme="minorHAnsi" w:hAnsiTheme="minorHAnsi"/>
      <w:color w:val="auto"/>
      <w:kern w:val="2"/>
      <w:sz w:val="22"/>
      <w14:ligatures w14:val="standardContextual"/>
    </w:rPr>
  </w:style>
  <w:style w:type="table" w:styleId="GridTable2-Accent2">
    <w:name w:val="Grid Table 2 Accent 2"/>
    <w:basedOn w:val="TableNormal"/>
    <w:uiPriority w:val="47"/>
    <w:rsid w:val="00D008CC"/>
    <w:pPr>
      <w:spacing w:after="0" w:line="240" w:lineRule="auto"/>
    </w:pPr>
    <w:tblPr>
      <w:tblStyleRowBandSize w:val="1"/>
      <w:tblStyleColBandSize w:val="1"/>
    </w:tblPr>
    <w:tcPr>
      <w:shd w:val="clear" w:color="auto" w:fill="FCE3D3" w:themeFill="accent2" w:themeFillTint="33"/>
    </w:tcPr>
    <w:tblStylePr w:type="firstRow">
      <w:rPr>
        <w:b/>
        <w:bCs/>
      </w:rPr>
      <w:tblPr/>
      <w:tcPr>
        <w:tcBorders>
          <w:top w:val="nil"/>
          <w:bottom w:val="single" w:sz="12" w:space="0" w:color="F8AB7B" w:themeColor="accent2" w:themeTint="99"/>
          <w:insideH w:val="nil"/>
          <w:insideV w:val="nil"/>
        </w:tcBorders>
        <w:shd w:val="clear" w:color="auto" w:fill="FFFFFF" w:themeFill="background1"/>
      </w:tcPr>
    </w:tblStylePr>
    <w:tblStylePr w:type="lastRow">
      <w:rPr>
        <w:b/>
        <w:bCs/>
      </w:rPr>
      <w:tblPr/>
      <w:tcPr>
        <w:tcBorders>
          <w:top w:val="double" w:sz="2" w:space="0" w:color="F8AB7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3" w:themeFill="accent2" w:themeFillTint="33"/>
      </w:tcPr>
    </w:tblStylePr>
  </w:style>
  <w:style w:type="paragraph" w:styleId="CommentText">
    <w:name w:val="annotation text"/>
    <w:basedOn w:val="Normal"/>
    <w:link w:val="CommentTextChar"/>
    <w:uiPriority w:val="99"/>
    <w:unhideWhenUsed/>
    <w:rsid w:val="007F40CA"/>
    <w:pPr>
      <w:spacing w:line="240" w:lineRule="auto"/>
    </w:pPr>
    <w:rPr>
      <w:szCs w:val="20"/>
    </w:rPr>
  </w:style>
  <w:style w:type="character" w:customStyle="1" w:styleId="CommentTextChar">
    <w:name w:val="Comment Text Char"/>
    <w:basedOn w:val="DefaultParagraphFont"/>
    <w:link w:val="CommentText"/>
    <w:uiPriority w:val="99"/>
    <w:rsid w:val="007F40CA"/>
    <w:rPr>
      <w:rFonts w:ascii="Verdana" w:hAnsi="Verdana"/>
      <w:color w:val="16498E" w:themeColor="text1"/>
      <w:sz w:val="20"/>
      <w:szCs w:val="20"/>
      <w:lang w:val="nl-NL"/>
    </w:rPr>
  </w:style>
  <w:style w:type="character" w:customStyle="1" w:styleId="cf01">
    <w:name w:val="cf01"/>
    <w:basedOn w:val="DefaultParagraphFont"/>
    <w:rsid w:val="000C0082"/>
    <w:rPr>
      <w:rFonts w:ascii="Segoe UI" w:hAnsi="Segoe UI" w:cs="Segoe UI" w:hint="default"/>
      <w:color w:val="16498E"/>
      <w:sz w:val="18"/>
      <w:szCs w:val="18"/>
    </w:rPr>
  </w:style>
  <w:style w:type="paragraph" w:styleId="Title">
    <w:name w:val="Title"/>
    <w:basedOn w:val="Normal"/>
    <w:next w:val="Normal"/>
    <w:link w:val="TitleChar"/>
    <w:uiPriority w:val="10"/>
    <w:qFormat/>
    <w:rsid w:val="00A03A54"/>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3A54"/>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157CD1"/>
    <w:pPr>
      <w:numPr>
        <w:ilvl w:val="1"/>
      </w:numPr>
      <w:spacing w:after="160"/>
    </w:pPr>
    <w:rPr>
      <w:rFonts w:asciiTheme="minorHAnsi" w:eastAsiaTheme="minorEastAsia" w:hAnsiTheme="minorHAnsi"/>
      <w:color w:val="3D82E1" w:themeColor="text1" w:themeTint="A5"/>
      <w:spacing w:val="15"/>
      <w:sz w:val="22"/>
    </w:rPr>
  </w:style>
  <w:style w:type="character" w:customStyle="1" w:styleId="SubtitleChar">
    <w:name w:val="Subtitle Char"/>
    <w:basedOn w:val="DefaultParagraphFont"/>
    <w:link w:val="Subtitle"/>
    <w:uiPriority w:val="11"/>
    <w:rsid w:val="00157CD1"/>
    <w:rPr>
      <w:rFonts w:eastAsiaTheme="minorEastAsia"/>
      <w:color w:val="3D82E1" w:themeColor="text1" w:themeTint="A5"/>
      <w:spacing w:val="15"/>
      <w:lang w:val="nl-NL"/>
    </w:rPr>
  </w:style>
  <w:style w:type="paragraph" w:styleId="NormalWeb">
    <w:name w:val="Normal (Web)"/>
    <w:basedOn w:val="Normal"/>
    <w:uiPriority w:val="99"/>
    <w:unhideWhenUsed/>
    <w:rsid w:val="001522D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customStyle="1" w:styleId="pf0">
    <w:name w:val="pf0"/>
    <w:basedOn w:val="Normal"/>
    <w:rsid w:val="00482C7A"/>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table" w:styleId="ListTable3">
    <w:name w:val="List Table 3"/>
    <w:basedOn w:val="TableNormal"/>
    <w:uiPriority w:val="48"/>
    <w:rsid w:val="00513BAD"/>
    <w:pPr>
      <w:spacing w:after="0" w:line="240" w:lineRule="auto"/>
    </w:pPr>
    <w:rPr>
      <w:lang w:val="nl-NL"/>
    </w:rPr>
    <w:tblPr>
      <w:tblStyleRowBandSize w:val="1"/>
      <w:tblStyleColBandSize w:val="1"/>
      <w:tblBorders>
        <w:top w:val="single" w:sz="4" w:space="0" w:color="16498E" w:themeColor="text1"/>
        <w:left w:val="single" w:sz="4" w:space="0" w:color="16498E" w:themeColor="text1"/>
        <w:bottom w:val="single" w:sz="4" w:space="0" w:color="16498E" w:themeColor="text1"/>
        <w:right w:val="single" w:sz="4" w:space="0" w:color="16498E" w:themeColor="text1"/>
      </w:tblBorders>
    </w:tblPr>
    <w:tblStylePr w:type="firstRow">
      <w:rPr>
        <w:b/>
        <w:bCs/>
        <w:color w:val="FFFFFF" w:themeColor="background1"/>
      </w:rPr>
      <w:tblPr/>
      <w:tcPr>
        <w:shd w:val="clear" w:color="auto" w:fill="16498E" w:themeFill="text1"/>
      </w:tcPr>
    </w:tblStylePr>
    <w:tblStylePr w:type="lastRow">
      <w:rPr>
        <w:b/>
        <w:bCs/>
      </w:rPr>
      <w:tblPr/>
      <w:tcPr>
        <w:tcBorders>
          <w:top w:val="double" w:sz="4" w:space="0" w:color="16498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98E" w:themeColor="text1"/>
          <w:right w:val="single" w:sz="4" w:space="0" w:color="16498E" w:themeColor="text1"/>
        </w:tcBorders>
      </w:tcPr>
    </w:tblStylePr>
    <w:tblStylePr w:type="band1Horz">
      <w:tblPr/>
      <w:tcPr>
        <w:tcBorders>
          <w:top w:val="single" w:sz="4" w:space="0" w:color="16498E" w:themeColor="text1"/>
          <w:bottom w:val="single" w:sz="4" w:space="0" w:color="16498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98E" w:themeColor="text1"/>
          <w:left w:val="nil"/>
        </w:tcBorders>
      </w:tcPr>
    </w:tblStylePr>
    <w:tblStylePr w:type="swCell">
      <w:tblPr/>
      <w:tcPr>
        <w:tcBorders>
          <w:top w:val="double" w:sz="4" w:space="0" w:color="16498E" w:themeColor="text1"/>
          <w:right w:val="nil"/>
        </w:tcBorders>
      </w:tcPr>
    </w:tblStylePr>
  </w:style>
  <w:style w:type="character" w:styleId="Strong">
    <w:name w:val="Strong"/>
    <w:basedOn w:val="DefaultParagraphFont"/>
    <w:uiPriority w:val="22"/>
    <w:qFormat/>
    <w:rsid w:val="00484DB8"/>
    <w:rPr>
      <w:b/>
      <w:bCs/>
    </w:rPr>
  </w:style>
  <w:style w:type="table" w:styleId="PlainTable1">
    <w:name w:val="Plain Table 1"/>
    <w:basedOn w:val="TableNormal"/>
    <w:uiPriority w:val="41"/>
    <w:rsid w:val="00707FCD"/>
    <w:pPr>
      <w:spacing w:after="0" w:line="240" w:lineRule="auto"/>
    </w:pPr>
    <w:rPr>
      <w:lang w:val="nl-N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qFormat/>
    <w:rsid w:val="004D566C"/>
    <w:pPr>
      <w:spacing w:line="271" w:lineRule="auto"/>
    </w:pPr>
    <w:rPr>
      <w:rFonts w:ascii="Arial" w:eastAsiaTheme="minorEastAsia" w:hAnsi="Arial" w:cs="Arial"/>
      <w:szCs w:val="20"/>
      <w:lang w:eastAsia="en-GB"/>
    </w:rPr>
  </w:style>
  <w:style w:type="character" w:customStyle="1" w:styleId="BodyTextChar">
    <w:name w:val="Body Text Char"/>
    <w:basedOn w:val="DefaultParagraphFont"/>
    <w:link w:val="BodyText"/>
    <w:rsid w:val="004D566C"/>
    <w:rPr>
      <w:rFonts w:ascii="Arial" w:eastAsiaTheme="minorEastAsia" w:hAnsi="Arial" w:cs="Arial"/>
      <w:color w:val="16498E" w:themeColor="text1"/>
      <w:sz w:val="20"/>
      <w:szCs w:val="20"/>
      <w:lang w:val="nl-NL" w:eastAsia="en-GB"/>
    </w:rPr>
  </w:style>
  <w:style w:type="table" w:customStyle="1" w:styleId="TableGrid1">
    <w:name w:val="Table Grid1"/>
    <w:basedOn w:val="TableNormal"/>
    <w:next w:val="TableGrid"/>
    <w:uiPriority w:val="39"/>
    <w:rsid w:val="00CB56B4"/>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E40CF"/>
  </w:style>
  <w:style w:type="table" w:customStyle="1" w:styleId="TableGrid2">
    <w:name w:val="Table Grid2"/>
    <w:basedOn w:val="TableNormal"/>
    <w:next w:val="TableGrid"/>
    <w:uiPriority w:val="39"/>
    <w:rsid w:val="001E40C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40C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69">
      <w:bodyDiv w:val="1"/>
      <w:marLeft w:val="0"/>
      <w:marRight w:val="0"/>
      <w:marTop w:val="0"/>
      <w:marBottom w:val="0"/>
      <w:divBdr>
        <w:top w:val="none" w:sz="0" w:space="0" w:color="auto"/>
        <w:left w:val="none" w:sz="0" w:space="0" w:color="auto"/>
        <w:bottom w:val="none" w:sz="0" w:space="0" w:color="auto"/>
        <w:right w:val="none" w:sz="0" w:space="0" w:color="auto"/>
      </w:divBdr>
    </w:div>
    <w:div w:id="23749872">
      <w:bodyDiv w:val="1"/>
      <w:marLeft w:val="0"/>
      <w:marRight w:val="0"/>
      <w:marTop w:val="0"/>
      <w:marBottom w:val="0"/>
      <w:divBdr>
        <w:top w:val="none" w:sz="0" w:space="0" w:color="auto"/>
        <w:left w:val="none" w:sz="0" w:space="0" w:color="auto"/>
        <w:bottom w:val="none" w:sz="0" w:space="0" w:color="auto"/>
        <w:right w:val="none" w:sz="0" w:space="0" w:color="auto"/>
      </w:divBdr>
    </w:div>
    <w:div w:id="71507405">
      <w:bodyDiv w:val="1"/>
      <w:marLeft w:val="0"/>
      <w:marRight w:val="0"/>
      <w:marTop w:val="0"/>
      <w:marBottom w:val="0"/>
      <w:divBdr>
        <w:top w:val="none" w:sz="0" w:space="0" w:color="auto"/>
        <w:left w:val="none" w:sz="0" w:space="0" w:color="auto"/>
        <w:bottom w:val="none" w:sz="0" w:space="0" w:color="auto"/>
        <w:right w:val="none" w:sz="0" w:space="0" w:color="auto"/>
      </w:divBdr>
    </w:div>
    <w:div w:id="80880936">
      <w:bodyDiv w:val="1"/>
      <w:marLeft w:val="0"/>
      <w:marRight w:val="0"/>
      <w:marTop w:val="0"/>
      <w:marBottom w:val="0"/>
      <w:divBdr>
        <w:top w:val="none" w:sz="0" w:space="0" w:color="auto"/>
        <w:left w:val="none" w:sz="0" w:space="0" w:color="auto"/>
        <w:bottom w:val="none" w:sz="0" w:space="0" w:color="auto"/>
        <w:right w:val="none" w:sz="0" w:space="0" w:color="auto"/>
      </w:divBdr>
    </w:div>
    <w:div w:id="90859247">
      <w:bodyDiv w:val="1"/>
      <w:marLeft w:val="0"/>
      <w:marRight w:val="0"/>
      <w:marTop w:val="0"/>
      <w:marBottom w:val="0"/>
      <w:divBdr>
        <w:top w:val="none" w:sz="0" w:space="0" w:color="auto"/>
        <w:left w:val="none" w:sz="0" w:space="0" w:color="auto"/>
        <w:bottom w:val="none" w:sz="0" w:space="0" w:color="auto"/>
        <w:right w:val="none" w:sz="0" w:space="0" w:color="auto"/>
      </w:divBdr>
    </w:div>
    <w:div w:id="92820925">
      <w:bodyDiv w:val="1"/>
      <w:marLeft w:val="0"/>
      <w:marRight w:val="0"/>
      <w:marTop w:val="0"/>
      <w:marBottom w:val="0"/>
      <w:divBdr>
        <w:top w:val="none" w:sz="0" w:space="0" w:color="auto"/>
        <w:left w:val="none" w:sz="0" w:space="0" w:color="auto"/>
        <w:bottom w:val="none" w:sz="0" w:space="0" w:color="auto"/>
        <w:right w:val="none" w:sz="0" w:space="0" w:color="auto"/>
      </w:divBdr>
    </w:div>
    <w:div w:id="95254628">
      <w:bodyDiv w:val="1"/>
      <w:marLeft w:val="0"/>
      <w:marRight w:val="0"/>
      <w:marTop w:val="0"/>
      <w:marBottom w:val="0"/>
      <w:divBdr>
        <w:top w:val="none" w:sz="0" w:space="0" w:color="auto"/>
        <w:left w:val="none" w:sz="0" w:space="0" w:color="auto"/>
        <w:bottom w:val="none" w:sz="0" w:space="0" w:color="auto"/>
        <w:right w:val="none" w:sz="0" w:space="0" w:color="auto"/>
      </w:divBdr>
    </w:div>
    <w:div w:id="112794695">
      <w:bodyDiv w:val="1"/>
      <w:marLeft w:val="0"/>
      <w:marRight w:val="0"/>
      <w:marTop w:val="0"/>
      <w:marBottom w:val="0"/>
      <w:divBdr>
        <w:top w:val="none" w:sz="0" w:space="0" w:color="auto"/>
        <w:left w:val="none" w:sz="0" w:space="0" w:color="auto"/>
        <w:bottom w:val="none" w:sz="0" w:space="0" w:color="auto"/>
        <w:right w:val="none" w:sz="0" w:space="0" w:color="auto"/>
      </w:divBdr>
    </w:div>
    <w:div w:id="113640135">
      <w:bodyDiv w:val="1"/>
      <w:marLeft w:val="0"/>
      <w:marRight w:val="0"/>
      <w:marTop w:val="0"/>
      <w:marBottom w:val="0"/>
      <w:divBdr>
        <w:top w:val="none" w:sz="0" w:space="0" w:color="auto"/>
        <w:left w:val="none" w:sz="0" w:space="0" w:color="auto"/>
        <w:bottom w:val="none" w:sz="0" w:space="0" w:color="auto"/>
        <w:right w:val="none" w:sz="0" w:space="0" w:color="auto"/>
      </w:divBdr>
    </w:div>
    <w:div w:id="136411720">
      <w:bodyDiv w:val="1"/>
      <w:marLeft w:val="0"/>
      <w:marRight w:val="0"/>
      <w:marTop w:val="0"/>
      <w:marBottom w:val="0"/>
      <w:divBdr>
        <w:top w:val="none" w:sz="0" w:space="0" w:color="auto"/>
        <w:left w:val="none" w:sz="0" w:space="0" w:color="auto"/>
        <w:bottom w:val="none" w:sz="0" w:space="0" w:color="auto"/>
        <w:right w:val="none" w:sz="0" w:space="0" w:color="auto"/>
      </w:divBdr>
    </w:div>
    <w:div w:id="137498331">
      <w:bodyDiv w:val="1"/>
      <w:marLeft w:val="0"/>
      <w:marRight w:val="0"/>
      <w:marTop w:val="0"/>
      <w:marBottom w:val="0"/>
      <w:divBdr>
        <w:top w:val="none" w:sz="0" w:space="0" w:color="auto"/>
        <w:left w:val="none" w:sz="0" w:space="0" w:color="auto"/>
        <w:bottom w:val="none" w:sz="0" w:space="0" w:color="auto"/>
        <w:right w:val="none" w:sz="0" w:space="0" w:color="auto"/>
      </w:divBdr>
    </w:div>
    <w:div w:id="140464761">
      <w:bodyDiv w:val="1"/>
      <w:marLeft w:val="0"/>
      <w:marRight w:val="0"/>
      <w:marTop w:val="0"/>
      <w:marBottom w:val="0"/>
      <w:divBdr>
        <w:top w:val="none" w:sz="0" w:space="0" w:color="auto"/>
        <w:left w:val="none" w:sz="0" w:space="0" w:color="auto"/>
        <w:bottom w:val="none" w:sz="0" w:space="0" w:color="auto"/>
        <w:right w:val="none" w:sz="0" w:space="0" w:color="auto"/>
      </w:divBdr>
    </w:div>
    <w:div w:id="146939805">
      <w:bodyDiv w:val="1"/>
      <w:marLeft w:val="0"/>
      <w:marRight w:val="0"/>
      <w:marTop w:val="0"/>
      <w:marBottom w:val="0"/>
      <w:divBdr>
        <w:top w:val="none" w:sz="0" w:space="0" w:color="auto"/>
        <w:left w:val="none" w:sz="0" w:space="0" w:color="auto"/>
        <w:bottom w:val="none" w:sz="0" w:space="0" w:color="auto"/>
        <w:right w:val="none" w:sz="0" w:space="0" w:color="auto"/>
      </w:divBdr>
    </w:div>
    <w:div w:id="174417629">
      <w:bodyDiv w:val="1"/>
      <w:marLeft w:val="0"/>
      <w:marRight w:val="0"/>
      <w:marTop w:val="0"/>
      <w:marBottom w:val="0"/>
      <w:divBdr>
        <w:top w:val="none" w:sz="0" w:space="0" w:color="auto"/>
        <w:left w:val="none" w:sz="0" w:space="0" w:color="auto"/>
        <w:bottom w:val="none" w:sz="0" w:space="0" w:color="auto"/>
        <w:right w:val="none" w:sz="0" w:space="0" w:color="auto"/>
      </w:divBdr>
    </w:div>
    <w:div w:id="198859185">
      <w:bodyDiv w:val="1"/>
      <w:marLeft w:val="0"/>
      <w:marRight w:val="0"/>
      <w:marTop w:val="0"/>
      <w:marBottom w:val="0"/>
      <w:divBdr>
        <w:top w:val="none" w:sz="0" w:space="0" w:color="auto"/>
        <w:left w:val="none" w:sz="0" w:space="0" w:color="auto"/>
        <w:bottom w:val="none" w:sz="0" w:space="0" w:color="auto"/>
        <w:right w:val="none" w:sz="0" w:space="0" w:color="auto"/>
      </w:divBdr>
    </w:div>
    <w:div w:id="199972263">
      <w:bodyDiv w:val="1"/>
      <w:marLeft w:val="0"/>
      <w:marRight w:val="0"/>
      <w:marTop w:val="0"/>
      <w:marBottom w:val="0"/>
      <w:divBdr>
        <w:top w:val="none" w:sz="0" w:space="0" w:color="auto"/>
        <w:left w:val="none" w:sz="0" w:space="0" w:color="auto"/>
        <w:bottom w:val="none" w:sz="0" w:space="0" w:color="auto"/>
        <w:right w:val="none" w:sz="0" w:space="0" w:color="auto"/>
      </w:divBdr>
    </w:div>
    <w:div w:id="238948338">
      <w:bodyDiv w:val="1"/>
      <w:marLeft w:val="0"/>
      <w:marRight w:val="0"/>
      <w:marTop w:val="0"/>
      <w:marBottom w:val="0"/>
      <w:divBdr>
        <w:top w:val="none" w:sz="0" w:space="0" w:color="auto"/>
        <w:left w:val="none" w:sz="0" w:space="0" w:color="auto"/>
        <w:bottom w:val="none" w:sz="0" w:space="0" w:color="auto"/>
        <w:right w:val="none" w:sz="0" w:space="0" w:color="auto"/>
      </w:divBdr>
    </w:div>
    <w:div w:id="265770397">
      <w:bodyDiv w:val="1"/>
      <w:marLeft w:val="0"/>
      <w:marRight w:val="0"/>
      <w:marTop w:val="0"/>
      <w:marBottom w:val="0"/>
      <w:divBdr>
        <w:top w:val="none" w:sz="0" w:space="0" w:color="auto"/>
        <w:left w:val="none" w:sz="0" w:space="0" w:color="auto"/>
        <w:bottom w:val="none" w:sz="0" w:space="0" w:color="auto"/>
        <w:right w:val="none" w:sz="0" w:space="0" w:color="auto"/>
      </w:divBdr>
    </w:div>
    <w:div w:id="267978538">
      <w:bodyDiv w:val="1"/>
      <w:marLeft w:val="0"/>
      <w:marRight w:val="0"/>
      <w:marTop w:val="0"/>
      <w:marBottom w:val="0"/>
      <w:divBdr>
        <w:top w:val="none" w:sz="0" w:space="0" w:color="auto"/>
        <w:left w:val="none" w:sz="0" w:space="0" w:color="auto"/>
        <w:bottom w:val="none" w:sz="0" w:space="0" w:color="auto"/>
        <w:right w:val="none" w:sz="0" w:space="0" w:color="auto"/>
      </w:divBdr>
    </w:div>
    <w:div w:id="278492311">
      <w:bodyDiv w:val="1"/>
      <w:marLeft w:val="0"/>
      <w:marRight w:val="0"/>
      <w:marTop w:val="0"/>
      <w:marBottom w:val="0"/>
      <w:divBdr>
        <w:top w:val="none" w:sz="0" w:space="0" w:color="auto"/>
        <w:left w:val="none" w:sz="0" w:space="0" w:color="auto"/>
        <w:bottom w:val="none" w:sz="0" w:space="0" w:color="auto"/>
        <w:right w:val="none" w:sz="0" w:space="0" w:color="auto"/>
      </w:divBdr>
    </w:div>
    <w:div w:id="294336236">
      <w:bodyDiv w:val="1"/>
      <w:marLeft w:val="0"/>
      <w:marRight w:val="0"/>
      <w:marTop w:val="0"/>
      <w:marBottom w:val="0"/>
      <w:divBdr>
        <w:top w:val="none" w:sz="0" w:space="0" w:color="auto"/>
        <w:left w:val="none" w:sz="0" w:space="0" w:color="auto"/>
        <w:bottom w:val="none" w:sz="0" w:space="0" w:color="auto"/>
        <w:right w:val="none" w:sz="0" w:space="0" w:color="auto"/>
      </w:divBdr>
    </w:div>
    <w:div w:id="324171537">
      <w:bodyDiv w:val="1"/>
      <w:marLeft w:val="0"/>
      <w:marRight w:val="0"/>
      <w:marTop w:val="0"/>
      <w:marBottom w:val="0"/>
      <w:divBdr>
        <w:top w:val="none" w:sz="0" w:space="0" w:color="auto"/>
        <w:left w:val="none" w:sz="0" w:space="0" w:color="auto"/>
        <w:bottom w:val="none" w:sz="0" w:space="0" w:color="auto"/>
        <w:right w:val="none" w:sz="0" w:space="0" w:color="auto"/>
      </w:divBdr>
    </w:div>
    <w:div w:id="328405450">
      <w:bodyDiv w:val="1"/>
      <w:marLeft w:val="0"/>
      <w:marRight w:val="0"/>
      <w:marTop w:val="0"/>
      <w:marBottom w:val="0"/>
      <w:divBdr>
        <w:top w:val="none" w:sz="0" w:space="0" w:color="auto"/>
        <w:left w:val="none" w:sz="0" w:space="0" w:color="auto"/>
        <w:bottom w:val="none" w:sz="0" w:space="0" w:color="auto"/>
        <w:right w:val="none" w:sz="0" w:space="0" w:color="auto"/>
      </w:divBdr>
    </w:div>
    <w:div w:id="335311194">
      <w:bodyDiv w:val="1"/>
      <w:marLeft w:val="0"/>
      <w:marRight w:val="0"/>
      <w:marTop w:val="0"/>
      <w:marBottom w:val="0"/>
      <w:divBdr>
        <w:top w:val="none" w:sz="0" w:space="0" w:color="auto"/>
        <w:left w:val="none" w:sz="0" w:space="0" w:color="auto"/>
        <w:bottom w:val="none" w:sz="0" w:space="0" w:color="auto"/>
        <w:right w:val="none" w:sz="0" w:space="0" w:color="auto"/>
      </w:divBdr>
    </w:div>
    <w:div w:id="349835475">
      <w:bodyDiv w:val="1"/>
      <w:marLeft w:val="0"/>
      <w:marRight w:val="0"/>
      <w:marTop w:val="0"/>
      <w:marBottom w:val="0"/>
      <w:divBdr>
        <w:top w:val="none" w:sz="0" w:space="0" w:color="auto"/>
        <w:left w:val="none" w:sz="0" w:space="0" w:color="auto"/>
        <w:bottom w:val="none" w:sz="0" w:space="0" w:color="auto"/>
        <w:right w:val="none" w:sz="0" w:space="0" w:color="auto"/>
      </w:divBdr>
    </w:div>
    <w:div w:id="366414589">
      <w:bodyDiv w:val="1"/>
      <w:marLeft w:val="0"/>
      <w:marRight w:val="0"/>
      <w:marTop w:val="0"/>
      <w:marBottom w:val="0"/>
      <w:divBdr>
        <w:top w:val="none" w:sz="0" w:space="0" w:color="auto"/>
        <w:left w:val="none" w:sz="0" w:space="0" w:color="auto"/>
        <w:bottom w:val="none" w:sz="0" w:space="0" w:color="auto"/>
        <w:right w:val="none" w:sz="0" w:space="0" w:color="auto"/>
      </w:divBdr>
    </w:div>
    <w:div w:id="367223486">
      <w:bodyDiv w:val="1"/>
      <w:marLeft w:val="0"/>
      <w:marRight w:val="0"/>
      <w:marTop w:val="0"/>
      <w:marBottom w:val="0"/>
      <w:divBdr>
        <w:top w:val="none" w:sz="0" w:space="0" w:color="auto"/>
        <w:left w:val="none" w:sz="0" w:space="0" w:color="auto"/>
        <w:bottom w:val="none" w:sz="0" w:space="0" w:color="auto"/>
        <w:right w:val="none" w:sz="0" w:space="0" w:color="auto"/>
      </w:divBdr>
    </w:div>
    <w:div w:id="378434940">
      <w:bodyDiv w:val="1"/>
      <w:marLeft w:val="0"/>
      <w:marRight w:val="0"/>
      <w:marTop w:val="0"/>
      <w:marBottom w:val="0"/>
      <w:divBdr>
        <w:top w:val="none" w:sz="0" w:space="0" w:color="auto"/>
        <w:left w:val="none" w:sz="0" w:space="0" w:color="auto"/>
        <w:bottom w:val="none" w:sz="0" w:space="0" w:color="auto"/>
        <w:right w:val="none" w:sz="0" w:space="0" w:color="auto"/>
      </w:divBdr>
    </w:div>
    <w:div w:id="394473008">
      <w:bodyDiv w:val="1"/>
      <w:marLeft w:val="0"/>
      <w:marRight w:val="0"/>
      <w:marTop w:val="0"/>
      <w:marBottom w:val="0"/>
      <w:divBdr>
        <w:top w:val="none" w:sz="0" w:space="0" w:color="auto"/>
        <w:left w:val="none" w:sz="0" w:space="0" w:color="auto"/>
        <w:bottom w:val="none" w:sz="0" w:space="0" w:color="auto"/>
        <w:right w:val="none" w:sz="0" w:space="0" w:color="auto"/>
      </w:divBdr>
    </w:div>
    <w:div w:id="399062842">
      <w:bodyDiv w:val="1"/>
      <w:marLeft w:val="0"/>
      <w:marRight w:val="0"/>
      <w:marTop w:val="0"/>
      <w:marBottom w:val="0"/>
      <w:divBdr>
        <w:top w:val="none" w:sz="0" w:space="0" w:color="auto"/>
        <w:left w:val="none" w:sz="0" w:space="0" w:color="auto"/>
        <w:bottom w:val="none" w:sz="0" w:space="0" w:color="auto"/>
        <w:right w:val="none" w:sz="0" w:space="0" w:color="auto"/>
      </w:divBdr>
    </w:div>
    <w:div w:id="444084381">
      <w:bodyDiv w:val="1"/>
      <w:marLeft w:val="0"/>
      <w:marRight w:val="0"/>
      <w:marTop w:val="0"/>
      <w:marBottom w:val="0"/>
      <w:divBdr>
        <w:top w:val="none" w:sz="0" w:space="0" w:color="auto"/>
        <w:left w:val="none" w:sz="0" w:space="0" w:color="auto"/>
        <w:bottom w:val="none" w:sz="0" w:space="0" w:color="auto"/>
        <w:right w:val="none" w:sz="0" w:space="0" w:color="auto"/>
      </w:divBdr>
    </w:div>
    <w:div w:id="445348132">
      <w:bodyDiv w:val="1"/>
      <w:marLeft w:val="0"/>
      <w:marRight w:val="0"/>
      <w:marTop w:val="0"/>
      <w:marBottom w:val="0"/>
      <w:divBdr>
        <w:top w:val="none" w:sz="0" w:space="0" w:color="auto"/>
        <w:left w:val="none" w:sz="0" w:space="0" w:color="auto"/>
        <w:bottom w:val="none" w:sz="0" w:space="0" w:color="auto"/>
        <w:right w:val="none" w:sz="0" w:space="0" w:color="auto"/>
      </w:divBdr>
    </w:div>
    <w:div w:id="458498103">
      <w:bodyDiv w:val="1"/>
      <w:marLeft w:val="0"/>
      <w:marRight w:val="0"/>
      <w:marTop w:val="0"/>
      <w:marBottom w:val="0"/>
      <w:divBdr>
        <w:top w:val="none" w:sz="0" w:space="0" w:color="auto"/>
        <w:left w:val="none" w:sz="0" w:space="0" w:color="auto"/>
        <w:bottom w:val="none" w:sz="0" w:space="0" w:color="auto"/>
        <w:right w:val="none" w:sz="0" w:space="0" w:color="auto"/>
      </w:divBdr>
    </w:div>
    <w:div w:id="520821446">
      <w:bodyDiv w:val="1"/>
      <w:marLeft w:val="0"/>
      <w:marRight w:val="0"/>
      <w:marTop w:val="0"/>
      <w:marBottom w:val="0"/>
      <w:divBdr>
        <w:top w:val="none" w:sz="0" w:space="0" w:color="auto"/>
        <w:left w:val="none" w:sz="0" w:space="0" w:color="auto"/>
        <w:bottom w:val="none" w:sz="0" w:space="0" w:color="auto"/>
        <w:right w:val="none" w:sz="0" w:space="0" w:color="auto"/>
      </w:divBdr>
    </w:div>
    <w:div w:id="591007440">
      <w:bodyDiv w:val="1"/>
      <w:marLeft w:val="0"/>
      <w:marRight w:val="0"/>
      <w:marTop w:val="0"/>
      <w:marBottom w:val="0"/>
      <w:divBdr>
        <w:top w:val="none" w:sz="0" w:space="0" w:color="auto"/>
        <w:left w:val="none" w:sz="0" w:space="0" w:color="auto"/>
        <w:bottom w:val="none" w:sz="0" w:space="0" w:color="auto"/>
        <w:right w:val="none" w:sz="0" w:space="0" w:color="auto"/>
      </w:divBdr>
    </w:div>
    <w:div w:id="601762206">
      <w:bodyDiv w:val="1"/>
      <w:marLeft w:val="0"/>
      <w:marRight w:val="0"/>
      <w:marTop w:val="0"/>
      <w:marBottom w:val="0"/>
      <w:divBdr>
        <w:top w:val="none" w:sz="0" w:space="0" w:color="auto"/>
        <w:left w:val="none" w:sz="0" w:space="0" w:color="auto"/>
        <w:bottom w:val="none" w:sz="0" w:space="0" w:color="auto"/>
        <w:right w:val="none" w:sz="0" w:space="0" w:color="auto"/>
      </w:divBdr>
    </w:div>
    <w:div w:id="604339649">
      <w:bodyDiv w:val="1"/>
      <w:marLeft w:val="0"/>
      <w:marRight w:val="0"/>
      <w:marTop w:val="0"/>
      <w:marBottom w:val="0"/>
      <w:divBdr>
        <w:top w:val="none" w:sz="0" w:space="0" w:color="auto"/>
        <w:left w:val="none" w:sz="0" w:space="0" w:color="auto"/>
        <w:bottom w:val="none" w:sz="0" w:space="0" w:color="auto"/>
        <w:right w:val="none" w:sz="0" w:space="0" w:color="auto"/>
      </w:divBdr>
    </w:div>
    <w:div w:id="610478304">
      <w:bodyDiv w:val="1"/>
      <w:marLeft w:val="0"/>
      <w:marRight w:val="0"/>
      <w:marTop w:val="0"/>
      <w:marBottom w:val="0"/>
      <w:divBdr>
        <w:top w:val="none" w:sz="0" w:space="0" w:color="auto"/>
        <w:left w:val="none" w:sz="0" w:space="0" w:color="auto"/>
        <w:bottom w:val="none" w:sz="0" w:space="0" w:color="auto"/>
        <w:right w:val="none" w:sz="0" w:space="0" w:color="auto"/>
      </w:divBdr>
    </w:div>
    <w:div w:id="638608789">
      <w:bodyDiv w:val="1"/>
      <w:marLeft w:val="0"/>
      <w:marRight w:val="0"/>
      <w:marTop w:val="0"/>
      <w:marBottom w:val="0"/>
      <w:divBdr>
        <w:top w:val="none" w:sz="0" w:space="0" w:color="auto"/>
        <w:left w:val="none" w:sz="0" w:space="0" w:color="auto"/>
        <w:bottom w:val="none" w:sz="0" w:space="0" w:color="auto"/>
        <w:right w:val="none" w:sz="0" w:space="0" w:color="auto"/>
      </w:divBdr>
    </w:div>
    <w:div w:id="641731703">
      <w:bodyDiv w:val="1"/>
      <w:marLeft w:val="0"/>
      <w:marRight w:val="0"/>
      <w:marTop w:val="0"/>
      <w:marBottom w:val="0"/>
      <w:divBdr>
        <w:top w:val="none" w:sz="0" w:space="0" w:color="auto"/>
        <w:left w:val="none" w:sz="0" w:space="0" w:color="auto"/>
        <w:bottom w:val="none" w:sz="0" w:space="0" w:color="auto"/>
        <w:right w:val="none" w:sz="0" w:space="0" w:color="auto"/>
      </w:divBdr>
    </w:div>
    <w:div w:id="653143722">
      <w:bodyDiv w:val="1"/>
      <w:marLeft w:val="0"/>
      <w:marRight w:val="0"/>
      <w:marTop w:val="0"/>
      <w:marBottom w:val="0"/>
      <w:divBdr>
        <w:top w:val="none" w:sz="0" w:space="0" w:color="auto"/>
        <w:left w:val="none" w:sz="0" w:space="0" w:color="auto"/>
        <w:bottom w:val="none" w:sz="0" w:space="0" w:color="auto"/>
        <w:right w:val="none" w:sz="0" w:space="0" w:color="auto"/>
      </w:divBdr>
      <w:divsChild>
        <w:div w:id="538248629">
          <w:marLeft w:val="360"/>
          <w:marRight w:val="0"/>
          <w:marTop w:val="0"/>
          <w:marBottom w:val="0"/>
          <w:divBdr>
            <w:top w:val="none" w:sz="0" w:space="0" w:color="auto"/>
            <w:left w:val="none" w:sz="0" w:space="0" w:color="auto"/>
            <w:bottom w:val="none" w:sz="0" w:space="0" w:color="auto"/>
            <w:right w:val="none" w:sz="0" w:space="0" w:color="auto"/>
          </w:divBdr>
        </w:div>
        <w:div w:id="1627659357">
          <w:marLeft w:val="360"/>
          <w:marRight w:val="0"/>
          <w:marTop w:val="0"/>
          <w:marBottom w:val="0"/>
          <w:divBdr>
            <w:top w:val="none" w:sz="0" w:space="0" w:color="auto"/>
            <w:left w:val="none" w:sz="0" w:space="0" w:color="auto"/>
            <w:bottom w:val="none" w:sz="0" w:space="0" w:color="auto"/>
            <w:right w:val="none" w:sz="0" w:space="0" w:color="auto"/>
          </w:divBdr>
        </w:div>
        <w:div w:id="1897356600">
          <w:marLeft w:val="360"/>
          <w:marRight w:val="0"/>
          <w:marTop w:val="0"/>
          <w:marBottom w:val="0"/>
          <w:divBdr>
            <w:top w:val="none" w:sz="0" w:space="0" w:color="auto"/>
            <w:left w:val="none" w:sz="0" w:space="0" w:color="auto"/>
            <w:bottom w:val="none" w:sz="0" w:space="0" w:color="auto"/>
            <w:right w:val="none" w:sz="0" w:space="0" w:color="auto"/>
          </w:divBdr>
        </w:div>
      </w:divsChild>
    </w:div>
    <w:div w:id="684017324">
      <w:bodyDiv w:val="1"/>
      <w:marLeft w:val="0"/>
      <w:marRight w:val="0"/>
      <w:marTop w:val="0"/>
      <w:marBottom w:val="0"/>
      <w:divBdr>
        <w:top w:val="none" w:sz="0" w:space="0" w:color="auto"/>
        <w:left w:val="none" w:sz="0" w:space="0" w:color="auto"/>
        <w:bottom w:val="none" w:sz="0" w:space="0" w:color="auto"/>
        <w:right w:val="none" w:sz="0" w:space="0" w:color="auto"/>
      </w:divBdr>
    </w:div>
    <w:div w:id="686520724">
      <w:bodyDiv w:val="1"/>
      <w:marLeft w:val="0"/>
      <w:marRight w:val="0"/>
      <w:marTop w:val="0"/>
      <w:marBottom w:val="0"/>
      <w:divBdr>
        <w:top w:val="none" w:sz="0" w:space="0" w:color="auto"/>
        <w:left w:val="none" w:sz="0" w:space="0" w:color="auto"/>
        <w:bottom w:val="none" w:sz="0" w:space="0" w:color="auto"/>
        <w:right w:val="none" w:sz="0" w:space="0" w:color="auto"/>
      </w:divBdr>
    </w:div>
    <w:div w:id="686634592">
      <w:bodyDiv w:val="1"/>
      <w:marLeft w:val="0"/>
      <w:marRight w:val="0"/>
      <w:marTop w:val="0"/>
      <w:marBottom w:val="0"/>
      <w:divBdr>
        <w:top w:val="none" w:sz="0" w:space="0" w:color="auto"/>
        <w:left w:val="none" w:sz="0" w:space="0" w:color="auto"/>
        <w:bottom w:val="none" w:sz="0" w:space="0" w:color="auto"/>
        <w:right w:val="none" w:sz="0" w:space="0" w:color="auto"/>
      </w:divBdr>
    </w:div>
    <w:div w:id="724375544">
      <w:bodyDiv w:val="1"/>
      <w:marLeft w:val="0"/>
      <w:marRight w:val="0"/>
      <w:marTop w:val="0"/>
      <w:marBottom w:val="0"/>
      <w:divBdr>
        <w:top w:val="none" w:sz="0" w:space="0" w:color="auto"/>
        <w:left w:val="none" w:sz="0" w:space="0" w:color="auto"/>
        <w:bottom w:val="none" w:sz="0" w:space="0" w:color="auto"/>
        <w:right w:val="none" w:sz="0" w:space="0" w:color="auto"/>
      </w:divBdr>
    </w:div>
    <w:div w:id="730813438">
      <w:bodyDiv w:val="1"/>
      <w:marLeft w:val="0"/>
      <w:marRight w:val="0"/>
      <w:marTop w:val="0"/>
      <w:marBottom w:val="0"/>
      <w:divBdr>
        <w:top w:val="none" w:sz="0" w:space="0" w:color="auto"/>
        <w:left w:val="none" w:sz="0" w:space="0" w:color="auto"/>
        <w:bottom w:val="none" w:sz="0" w:space="0" w:color="auto"/>
        <w:right w:val="none" w:sz="0" w:space="0" w:color="auto"/>
      </w:divBdr>
    </w:div>
    <w:div w:id="759645329">
      <w:bodyDiv w:val="1"/>
      <w:marLeft w:val="0"/>
      <w:marRight w:val="0"/>
      <w:marTop w:val="0"/>
      <w:marBottom w:val="0"/>
      <w:divBdr>
        <w:top w:val="none" w:sz="0" w:space="0" w:color="auto"/>
        <w:left w:val="none" w:sz="0" w:space="0" w:color="auto"/>
        <w:bottom w:val="none" w:sz="0" w:space="0" w:color="auto"/>
        <w:right w:val="none" w:sz="0" w:space="0" w:color="auto"/>
      </w:divBdr>
    </w:div>
    <w:div w:id="780883007">
      <w:bodyDiv w:val="1"/>
      <w:marLeft w:val="0"/>
      <w:marRight w:val="0"/>
      <w:marTop w:val="0"/>
      <w:marBottom w:val="0"/>
      <w:divBdr>
        <w:top w:val="none" w:sz="0" w:space="0" w:color="auto"/>
        <w:left w:val="none" w:sz="0" w:space="0" w:color="auto"/>
        <w:bottom w:val="none" w:sz="0" w:space="0" w:color="auto"/>
        <w:right w:val="none" w:sz="0" w:space="0" w:color="auto"/>
      </w:divBdr>
    </w:div>
    <w:div w:id="782847701">
      <w:bodyDiv w:val="1"/>
      <w:marLeft w:val="0"/>
      <w:marRight w:val="0"/>
      <w:marTop w:val="0"/>
      <w:marBottom w:val="0"/>
      <w:divBdr>
        <w:top w:val="none" w:sz="0" w:space="0" w:color="auto"/>
        <w:left w:val="none" w:sz="0" w:space="0" w:color="auto"/>
        <w:bottom w:val="none" w:sz="0" w:space="0" w:color="auto"/>
        <w:right w:val="none" w:sz="0" w:space="0" w:color="auto"/>
      </w:divBdr>
      <w:divsChild>
        <w:div w:id="941914032">
          <w:marLeft w:val="1267"/>
          <w:marRight w:val="0"/>
          <w:marTop w:val="0"/>
          <w:marBottom w:val="0"/>
          <w:divBdr>
            <w:top w:val="none" w:sz="0" w:space="0" w:color="auto"/>
            <w:left w:val="none" w:sz="0" w:space="0" w:color="auto"/>
            <w:bottom w:val="none" w:sz="0" w:space="0" w:color="auto"/>
            <w:right w:val="none" w:sz="0" w:space="0" w:color="auto"/>
          </w:divBdr>
        </w:div>
        <w:div w:id="1119297372">
          <w:marLeft w:val="360"/>
          <w:marRight w:val="0"/>
          <w:marTop w:val="0"/>
          <w:marBottom w:val="0"/>
          <w:divBdr>
            <w:top w:val="none" w:sz="0" w:space="0" w:color="auto"/>
            <w:left w:val="none" w:sz="0" w:space="0" w:color="auto"/>
            <w:bottom w:val="none" w:sz="0" w:space="0" w:color="auto"/>
            <w:right w:val="none" w:sz="0" w:space="0" w:color="auto"/>
          </w:divBdr>
        </w:div>
        <w:div w:id="1312055369">
          <w:marLeft w:val="1267"/>
          <w:marRight w:val="0"/>
          <w:marTop w:val="0"/>
          <w:marBottom w:val="0"/>
          <w:divBdr>
            <w:top w:val="none" w:sz="0" w:space="0" w:color="auto"/>
            <w:left w:val="none" w:sz="0" w:space="0" w:color="auto"/>
            <w:bottom w:val="none" w:sz="0" w:space="0" w:color="auto"/>
            <w:right w:val="none" w:sz="0" w:space="0" w:color="auto"/>
          </w:divBdr>
        </w:div>
        <w:div w:id="1472090039">
          <w:marLeft w:val="360"/>
          <w:marRight w:val="0"/>
          <w:marTop w:val="0"/>
          <w:marBottom w:val="0"/>
          <w:divBdr>
            <w:top w:val="none" w:sz="0" w:space="0" w:color="auto"/>
            <w:left w:val="none" w:sz="0" w:space="0" w:color="auto"/>
            <w:bottom w:val="none" w:sz="0" w:space="0" w:color="auto"/>
            <w:right w:val="none" w:sz="0" w:space="0" w:color="auto"/>
          </w:divBdr>
        </w:div>
      </w:divsChild>
    </w:div>
    <w:div w:id="840198959">
      <w:bodyDiv w:val="1"/>
      <w:marLeft w:val="0"/>
      <w:marRight w:val="0"/>
      <w:marTop w:val="0"/>
      <w:marBottom w:val="0"/>
      <w:divBdr>
        <w:top w:val="none" w:sz="0" w:space="0" w:color="auto"/>
        <w:left w:val="none" w:sz="0" w:space="0" w:color="auto"/>
        <w:bottom w:val="none" w:sz="0" w:space="0" w:color="auto"/>
        <w:right w:val="none" w:sz="0" w:space="0" w:color="auto"/>
      </w:divBdr>
    </w:div>
    <w:div w:id="848061110">
      <w:bodyDiv w:val="1"/>
      <w:marLeft w:val="0"/>
      <w:marRight w:val="0"/>
      <w:marTop w:val="0"/>
      <w:marBottom w:val="0"/>
      <w:divBdr>
        <w:top w:val="none" w:sz="0" w:space="0" w:color="auto"/>
        <w:left w:val="none" w:sz="0" w:space="0" w:color="auto"/>
        <w:bottom w:val="none" w:sz="0" w:space="0" w:color="auto"/>
        <w:right w:val="none" w:sz="0" w:space="0" w:color="auto"/>
      </w:divBdr>
    </w:div>
    <w:div w:id="849414277">
      <w:bodyDiv w:val="1"/>
      <w:marLeft w:val="0"/>
      <w:marRight w:val="0"/>
      <w:marTop w:val="0"/>
      <w:marBottom w:val="0"/>
      <w:divBdr>
        <w:top w:val="none" w:sz="0" w:space="0" w:color="auto"/>
        <w:left w:val="none" w:sz="0" w:space="0" w:color="auto"/>
        <w:bottom w:val="none" w:sz="0" w:space="0" w:color="auto"/>
        <w:right w:val="none" w:sz="0" w:space="0" w:color="auto"/>
      </w:divBdr>
    </w:div>
    <w:div w:id="872039513">
      <w:bodyDiv w:val="1"/>
      <w:marLeft w:val="0"/>
      <w:marRight w:val="0"/>
      <w:marTop w:val="0"/>
      <w:marBottom w:val="0"/>
      <w:divBdr>
        <w:top w:val="none" w:sz="0" w:space="0" w:color="auto"/>
        <w:left w:val="none" w:sz="0" w:space="0" w:color="auto"/>
        <w:bottom w:val="none" w:sz="0" w:space="0" w:color="auto"/>
        <w:right w:val="none" w:sz="0" w:space="0" w:color="auto"/>
      </w:divBdr>
    </w:div>
    <w:div w:id="872419924">
      <w:bodyDiv w:val="1"/>
      <w:marLeft w:val="0"/>
      <w:marRight w:val="0"/>
      <w:marTop w:val="0"/>
      <w:marBottom w:val="0"/>
      <w:divBdr>
        <w:top w:val="none" w:sz="0" w:space="0" w:color="auto"/>
        <w:left w:val="none" w:sz="0" w:space="0" w:color="auto"/>
        <w:bottom w:val="none" w:sz="0" w:space="0" w:color="auto"/>
        <w:right w:val="none" w:sz="0" w:space="0" w:color="auto"/>
      </w:divBdr>
    </w:div>
    <w:div w:id="877937053">
      <w:bodyDiv w:val="1"/>
      <w:marLeft w:val="0"/>
      <w:marRight w:val="0"/>
      <w:marTop w:val="0"/>
      <w:marBottom w:val="0"/>
      <w:divBdr>
        <w:top w:val="none" w:sz="0" w:space="0" w:color="auto"/>
        <w:left w:val="none" w:sz="0" w:space="0" w:color="auto"/>
        <w:bottom w:val="none" w:sz="0" w:space="0" w:color="auto"/>
        <w:right w:val="none" w:sz="0" w:space="0" w:color="auto"/>
      </w:divBdr>
    </w:div>
    <w:div w:id="878008556">
      <w:bodyDiv w:val="1"/>
      <w:marLeft w:val="0"/>
      <w:marRight w:val="0"/>
      <w:marTop w:val="0"/>
      <w:marBottom w:val="0"/>
      <w:divBdr>
        <w:top w:val="none" w:sz="0" w:space="0" w:color="auto"/>
        <w:left w:val="none" w:sz="0" w:space="0" w:color="auto"/>
        <w:bottom w:val="none" w:sz="0" w:space="0" w:color="auto"/>
        <w:right w:val="none" w:sz="0" w:space="0" w:color="auto"/>
      </w:divBdr>
    </w:div>
    <w:div w:id="882517499">
      <w:bodyDiv w:val="1"/>
      <w:marLeft w:val="0"/>
      <w:marRight w:val="0"/>
      <w:marTop w:val="0"/>
      <w:marBottom w:val="0"/>
      <w:divBdr>
        <w:top w:val="none" w:sz="0" w:space="0" w:color="auto"/>
        <w:left w:val="none" w:sz="0" w:space="0" w:color="auto"/>
        <w:bottom w:val="none" w:sz="0" w:space="0" w:color="auto"/>
        <w:right w:val="none" w:sz="0" w:space="0" w:color="auto"/>
      </w:divBdr>
    </w:div>
    <w:div w:id="884217336">
      <w:bodyDiv w:val="1"/>
      <w:marLeft w:val="0"/>
      <w:marRight w:val="0"/>
      <w:marTop w:val="0"/>
      <w:marBottom w:val="0"/>
      <w:divBdr>
        <w:top w:val="none" w:sz="0" w:space="0" w:color="auto"/>
        <w:left w:val="none" w:sz="0" w:space="0" w:color="auto"/>
        <w:bottom w:val="none" w:sz="0" w:space="0" w:color="auto"/>
        <w:right w:val="none" w:sz="0" w:space="0" w:color="auto"/>
      </w:divBdr>
    </w:div>
    <w:div w:id="895506558">
      <w:bodyDiv w:val="1"/>
      <w:marLeft w:val="0"/>
      <w:marRight w:val="0"/>
      <w:marTop w:val="0"/>
      <w:marBottom w:val="0"/>
      <w:divBdr>
        <w:top w:val="none" w:sz="0" w:space="0" w:color="auto"/>
        <w:left w:val="none" w:sz="0" w:space="0" w:color="auto"/>
        <w:bottom w:val="none" w:sz="0" w:space="0" w:color="auto"/>
        <w:right w:val="none" w:sz="0" w:space="0" w:color="auto"/>
      </w:divBdr>
    </w:div>
    <w:div w:id="919094825">
      <w:bodyDiv w:val="1"/>
      <w:marLeft w:val="0"/>
      <w:marRight w:val="0"/>
      <w:marTop w:val="0"/>
      <w:marBottom w:val="0"/>
      <w:divBdr>
        <w:top w:val="none" w:sz="0" w:space="0" w:color="auto"/>
        <w:left w:val="none" w:sz="0" w:space="0" w:color="auto"/>
        <w:bottom w:val="none" w:sz="0" w:space="0" w:color="auto"/>
        <w:right w:val="none" w:sz="0" w:space="0" w:color="auto"/>
      </w:divBdr>
    </w:div>
    <w:div w:id="947541542">
      <w:bodyDiv w:val="1"/>
      <w:marLeft w:val="0"/>
      <w:marRight w:val="0"/>
      <w:marTop w:val="0"/>
      <w:marBottom w:val="0"/>
      <w:divBdr>
        <w:top w:val="none" w:sz="0" w:space="0" w:color="auto"/>
        <w:left w:val="none" w:sz="0" w:space="0" w:color="auto"/>
        <w:bottom w:val="none" w:sz="0" w:space="0" w:color="auto"/>
        <w:right w:val="none" w:sz="0" w:space="0" w:color="auto"/>
      </w:divBdr>
    </w:div>
    <w:div w:id="949168525">
      <w:bodyDiv w:val="1"/>
      <w:marLeft w:val="0"/>
      <w:marRight w:val="0"/>
      <w:marTop w:val="0"/>
      <w:marBottom w:val="0"/>
      <w:divBdr>
        <w:top w:val="none" w:sz="0" w:space="0" w:color="auto"/>
        <w:left w:val="none" w:sz="0" w:space="0" w:color="auto"/>
        <w:bottom w:val="none" w:sz="0" w:space="0" w:color="auto"/>
        <w:right w:val="none" w:sz="0" w:space="0" w:color="auto"/>
      </w:divBdr>
    </w:div>
    <w:div w:id="974867535">
      <w:bodyDiv w:val="1"/>
      <w:marLeft w:val="0"/>
      <w:marRight w:val="0"/>
      <w:marTop w:val="0"/>
      <w:marBottom w:val="0"/>
      <w:divBdr>
        <w:top w:val="none" w:sz="0" w:space="0" w:color="auto"/>
        <w:left w:val="none" w:sz="0" w:space="0" w:color="auto"/>
        <w:bottom w:val="none" w:sz="0" w:space="0" w:color="auto"/>
        <w:right w:val="none" w:sz="0" w:space="0" w:color="auto"/>
      </w:divBdr>
    </w:div>
    <w:div w:id="1018509449">
      <w:bodyDiv w:val="1"/>
      <w:marLeft w:val="0"/>
      <w:marRight w:val="0"/>
      <w:marTop w:val="0"/>
      <w:marBottom w:val="0"/>
      <w:divBdr>
        <w:top w:val="none" w:sz="0" w:space="0" w:color="auto"/>
        <w:left w:val="none" w:sz="0" w:space="0" w:color="auto"/>
        <w:bottom w:val="none" w:sz="0" w:space="0" w:color="auto"/>
        <w:right w:val="none" w:sz="0" w:space="0" w:color="auto"/>
      </w:divBdr>
    </w:div>
    <w:div w:id="1027759298">
      <w:bodyDiv w:val="1"/>
      <w:marLeft w:val="0"/>
      <w:marRight w:val="0"/>
      <w:marTop w:val="0"/>
      <w:marBottom w:val="0"/>
      <w:divBdr>
        <w:top w:val="none" w:sz="0" w:space="0" w:color="auto"/>
        <w:left w:val="none" w:sz="0" w:space="0" w:color="auto"/>
        <w:bottom w:val="none" w:sz="0" w:space="0" w:color="auto"/>
        <w:right w:val="none" w:sz="0" w:space="0" w:color="auto"/>
      </w:divBdr>
    </w:div>
    <w:div w:id="1034572492">
      <w:bodyDiv w:val="1"/>
      <w:marLeft w:val="0"/>
      <w:marRight w:val="0"/>
      <w:marTop w:val="0"/>
      <w:marBottom w:val="0"/>
      <w:divBdr>
        <w:top w:val="none" w:sz="0" w:space="0" w:color="auto"/>
        <w:left w:val="none" w:sz="0" w:space="0" w:color="auto"/>
        <w:bottom w:val="none" w:sz="0" w:space="0" w:color="auto"/>
        <w:right w:val="none" w:sz="0" w:space="0" w:color="auto"/>
      </w:divBdr>
      <w:divsChild>
        <w:div w:id="1288004343">
          <w:marLeft w:val="562"/>
          <w:marRight w:val="0"/>
          <w:marTop w:val="0"/>
          <w:marBottom w:val="300"/>
          <w:divBdr>
            <w:top w:val="none" w:sz="0" w:space="0" w:color="auto"/>
            <w:left w:val="none" w:sz="0" w:space="0" w:color="auto"/>
            <w:bottom w:val="none" w:sz="0" w:space="0" w:color="auto"/>
            <w:right w:val="none" w:sz="0" w:space="0" w:color="auto"/>
          </w:divBdr>
        </w:div>
      </w:divsChild>
    </w:div>
    <w:div w:id="1046444234">
      <w:bodyDiv w:val="1"/>
      <w:marLeft w:val="0"/>
      <w:marRight w:val="0"/>
      <w:marTop w:val="0"/>
      <w:marBottom w:val="0"/>
      <w:divBdr>
        <w:top w:val="none" w:sz="0" w:space="0" w:color="auto"/>
        <w:left w:val="none" w:sz="0" w:space="0" w:color="auto"/>
        <w:bottom w:val="none" w:sz="0" w:space="0" w:color="auto"/>
        <w:right w:val="none" w:sz="0" w:space="0" w:color="auto"/>
      </w:divBdr>
    </w:div>
    <w:div w:id="1055549009">
      <w:bodyDiv w:val="1"/>
      <w:marLeft w:val="0"/>
      <w:marRight w:val="0"/>
      <w:marTop w:val="0"/>
      <w:marBottom w:val="0"/>
      <w:divBdr>
        <w:top w:val="none" w:sz="0" w:space="0" w:color="auto"/>
        <w:left w:val="none" w:sz="0" w:space="0" w:color="auto"/>
        <w:bottom w:val="none" w:sz="0" w:space="0" w:color="auto"/>
        <w:right w:val="none" w:sz="0" w:space="0" w:color="auto"/>
      </w:divBdr>
    </w:div>
    <w:div w:id="1101610665">
      <w:bodyDiv w:val="1"/>
      <w:marLeft w:val="0"/>
      <w:marRight w:val="0"/>
      <w:marTop w:val="0"/>
      <w:marBottom w:val="0"/>
      <w:divBdr>
        <w:top w:val="none" w:sz="0" w:space="0" w:color="auto"/>
        <w:left w:val="none" w:sz="0" w:space="0" w:color="auto"/>
        <w:bottom w:val="none" w:sz="0" w:space="0" w:color="auto"/>
        <w:right w:val="none" w:sz="0" w:space="0" w:color="auto"/>
      </w:divBdr>
    </w:div>
    <w:div w:id="1110507716">
      <w:bodyDiv w:val="1"/>
      <w:marLeft w:val="0"/>
      <w:marRight w:val="0"/>
      <w:marTop w:val="0"/>
      <w:marBottom w:val="0"/>
      <w:divBdr>
        <w:top w:val="none" w:sz="0" w:space="0" w:color="auto"/>
        <w:left w:val="none" w:sz="0" w:space="0" w:color="auto"/>
        <w:bottom w:val="none" w:sz="0" w:space="0" w:color="auto"/>
        <w:right w:val="none" w:sz="0" w:space="0" w:color="auto"/>
      </w:divBdr>
    </w:div>
    <w:div w:id="1142384846">
      <w:bodyDiv w:val="1"/>
      <w:marLeft w:val="0"/>
      <w:marRight w:val="0"/>
      <w:marTop w:val="0"/>
      <w:marBottom w:val="0"/>
      <w:divBdr>
        <w:top w:val="none" w:sz="0" w:space="0" w:color="auto"/>
        <w:left w:val="none" w:sz="0" w:space="0" w:color="auto"/>
        <w:bottom w:val="none" w:sz="0" w:space="0" w:color="auto"/>
        <w:right w:val="none" w:sz="0" w:space="0" w:color="auto"/>
      </w:divBdr>
    </w:div>
    <w:div w:id="1149859545">
      <w:bodyDiv w:val="1"/>
      <w:marLeft w:val="0"/>
      <w:marRight w:val="0"/>
      <w:marTop w:val="0"/>
      <w:marBottom w:val="0"/>
      <w:divBdr>
        <w:top w:val="none" w:sz="0" w:space="0" w:color="auto"/>
        <w:left w:val="none" w:sz="0" w:space="0" w:color="auto"/>
        <w:bottom w:val="none" w:sz="0" w:space="0" w:color="auto"/>
        <w:right w:val="none" w:sz="0" w:space="0" w:color="auto"/>
      </w:divBdr>
    </w:div>
    <w:div w:id="1151017953">
      <w:bodyDiv w:val="1"/>
      <w:marLeft w:val="0"/>
      <w:marRight w:val="0"/>
      <w:marTop w:val="0"/>
      <w:marBottom w:val="0"/>
      <w:divBdr>
        <w:top w:val="none" w:sz="0" w:space="0" w:color="auto"/>
        <w:left w:val="none" w:sz="0" w:space="0" w:color="auto"/>
        <w:bottom w:val="none" w:sz="0" w:space="0" w:color="auto"/>
        <w:right w:val="none" w:sz="0" w:space="0" w:color="auto"/>
      </w:divBdr>
    </w:div>
    <w:div w:id="1158501626">
      <w:bodyDiv w:val="1"/>
      <w:marLeft w:val="0"/>
      <w:marRight w:val="0"/>
      <w:marTop w:val="0"/>
      <w:marBottom w:val="0"/>
      <w:divBdr>
        <w:top w:val="none" w:sz="0" w:space="0" w:color="auto"/>
        <w:left w:val="none" w:sz="0" w:space="0" w:color="auto"/>
        <w:bottom w:val="none" w:sz="0" w:space="0" w:color="auto"/>
        <w:right w:val="none" w:sz="0" w:space="0" w:color="auto"/>
      </w:divBdr>
    </w:div>
    <w:div w:id="1173183603">
      <w:bodyDiv w:val="1"/>
      <w:marLeft w:val="0"/>
      <w:marRight w:val="0"/>
      <w:marTop w:val="0"/>
      <w:marBottom w:val="0"/>
      <w:divBdr>
        <w:top w:val="none" w:sz="0" w:space="0" w:color="auto"/>
        <w:left w:val="none" w:sz="0" w:space="0" w:color="auto"/>
        <w:bottom w:val="none" w:sz="0" w:space="0" w:color="auto"/>
        <w:right w:val="none" w:sz="0" w:space="0" w:color="auto"/>
      </w:divBdr>
    </w:div>
    <w:div w:id="1180314644">
      <w:bodyDiv w:val="1"/>
      <w:marLeft w:val="0"/>
      <w:marRight w:val="0"/>
      <w:marTop w:val="0"/>
      <w:marBottom w:val="0"/>
      <w:divBdr>
        <w:top w:val="none" w:sz="0" w:space="0" w:color="auto"/>
        <w:left w:val="none" w:sz="0" w:space="0" w:color="auto"/>
        <w:bottom w:val="none" w:sz="0" w:space="0" w:color="auto"/>
        <w:right w:val="none" w:sz="0" w:space="0" w:color="auto"/>
      </w:divBdr>
    </w:div>
    <w:div w:id="1195581837">
      <w:bodyDiv w:val="1"/>
      <w:marLeft w:val="0"/>
      <w:marRight w:val="0"/>
      <w:marTop w:val="0"/>
      <w:marBottom w:val="0"/>
      <w:divBdr>
        <w:top w:val="none" w:sz="0" w:space="0" w:color="auto"/>
        <w:left w:val="none" w:sz="0" w:space="0" w:color="auto"/>
        <w:bottom w:val="none" w:sz="0" w:space="0" w:color="auto"/>
        <w:right w:val="none" w:sz="0" w:space="0" w:color="auto"/>
      </w:divBdr>
    </w:div>
    <w:div w:id="1207596079">
      <w:bodyDiv w:val="1"/>
      <w:marLeft w:val="0"/>
      <w:marRight w:val="0"/>
      <w:marTop w:val="0"/>
      <w:marBottom w:val="0"/>
      <w:divBdr>
        <w:top w:val="none" w:sz="0" w:space="0" w:color="auto"/>
        <w:left w:val="none" w:sz="0" w:space="0" w:color="auto"/>
        <w:bottom w:val="none" w:sz="0" w:space="0" w:color="auto"/>
        <w:right w:val="none" w:sz="0" w:space="0" w:color="auto"/>
      </w:divBdr>
    </w:div>
    <w:div w:id="1213155311">
      <w:bodyDiv w:val="1"/>
      <w:marLeft w:val="0"/>
      <w:marRight w:val="0"/>
      <w:marTop w:val="0"/>
      <w:marBottom w:val="0"/>
      <w:divBdr>
        <w:top w:val="none" w:sz="0" w:space="0" w:color="auto"/>
        <w:left w:val="none" w:sz="0" w:space="0" w:color="auto"/>
        <w:bottom w:val="none" w:sz="0" w:space="0" w:color="auto"/>
        <w:right w:val="none" w:sz="0" w:space="0" w:color="auto"/>
      </w:divBdr>
    </w:div>
    <w:div w:id="1285424161">
      <w:bodyDiv w:val="1"/>
      <w:marLeft w:val="0"/>
      <w:marRight w:val="0"/>
      <w:marTop w:val="0"/>
      <w:marBottom w:val="0"/>
      <w:divBdr>
        <w:top w:val="none" w:sz="0" w:space="0" w:color="auto"/>
        <w:left w:val="none" w:sz="0" w:space="0" w:color="auto"/>
        <w:bottom w:val="none" w:sz="0" w:space="0" w:color="auto"/>
        <w:right w:val="none" w:sz="0" w:space="0" w:color="auto"/>
      </w:divBdr>
    </w:div>
    <w:div w:id="1298145684">
      <w:bodyDiv w:val="1"/>
      <w:marLeft w:val="0"/>
      <w:marRight w:val="0"/>
      <w:marTop w:val="0"/>
      <w:marBottom w:val="0"/>
      <w:divBdr>
        <w:top w:val="none" w:sz="0" w:space="0" w:color="auto"/>
        <w:left w:val="none" w:sz="0" w:space="0" w:color="auto"/>
        <w:bottom w:val="none" w:sz="0" w:space="0" w:color="auto"/>
        <w:right w:val="none" w:sz="0" w:space="0" w:color="auto"/>
      </w:divBdr>
    </w:div>
    <w:div w:id="1322464854">
      <w:bodyDiv w:val="1"/>
      <w:marLeft w:val="0"/>
      <w:marRight w:val="0"/>
      <w:marTop w:val="0"/>
      <w:marBottom w:val="0"/>
      <w:divBdr>
        <w:top w:val="none" w:sz="0" w:space="0" w:color="auto"/>
        <w:left w:val="none" w:sz="0" w:space="0" w:color="auto"/>
        <w:bottom w:val="none" w:sz="0" w:space="0" w:color="auto"/>
        <w:right w:val="none" w:sz="0" w:space="0" w:color="auto"/>
      </w:divBdr>
    </w:div>
    <w:div w:id="1334726466">
      <w:bodyDiv w:val="1"/>
      <w:marLeft w:val="0"/>
      <w:marRight w:val="0"/>
      <w:marTop w:val="0"/>
      <w:marBottom w:val="0"/>
      <w:divBdr>
        <w:top w:val="none" w:sz="0" w:space="0" w:color="auto"/>
        <w:left w:val="none" w:sz="0" w:space="0" w:color="auto"/>
        <w:bottom w:val="none" w:sz="0" w:space="0" w:color="auto"/>
        <w:right w:val="none" w:sz="0" w:space="0" w:color="auto"/>
      </w:divBdr>
    </w:div>
    <w:div w:id="1336954570">
      <w:bodyDiv w:val="1"/>
      <w:marLeft w:val="0"/>
      <w:marRight w:val="0"/>
      <w:marTop w:val="0"/>
      <w:marBottom w:val="0"/>
      <w:divBdr>
        <w:top w:val="none" w:sz="0" w:space="0" w:color="auto"/>
        <w:left w:val="none" w:sz="0" w:space="0" w:color="auto"/>
        <w:bottom w:val="none" w:sz="0" w:space="0" w:color="auto"/>
        <w:right w:val="none" w:sz="0" w:space="0" w:color="auto"/>
      </w:divBdr>
    </w:div>
    <w:div w:id="1369060853">
      <w:bodyDiv w:val="1"/>
      <w:marLeft w:val="0"/>
      <w:marRight w:val="0"/>
      <w:marTop w:val="0"/>
      <w:marBottom w:val="0"/>
      <w:divBdr>
        <w:top w:val="none" w:sz="0" w:space="0" w:color="auto"/>
        <w:left w:val="none" w:sz="0" w:space="0" w:color="auto"/>
        <w:bottom w:val="none" w:sz="0" w:space="0" w:color="auto"/>
        <w:right w:val="none" w:sz="0" w:space="0" w:color="auto"/>
      </w:divBdr>
    </w:div>
    <w:div w:id="1387485655">
      <w:bodyDiv w:val="1"/>
      <w:marLeft w:val="0"/>
      <w:marRight w:val="0"/>
      <w:marTop w:val="0"/>
      <w:marBottom w:val="0"/>
      <w:divBdr>
        <w:top w:val="none" w:sz="0" w:space="0" w:color="auto"/>
        <w:left w:val="none" w:sz="0" w:space="0" w:color="auto"/>
        <w:bottom w:val="none" w:sz="0" w:space="0" w:color="auto"/>
        <w:right w:val="none" w:sz="0" w:space="0" w:color="auto"/>
      </w:divBdr>
    </w:div>
    <w:div w:id="1420061856">
      <w:bodyDiv w:val="1"/>
      <w:marLeft w:val="0"/>
      <w:marRight w:val="0"/>
      <w:marTop w:val="0"/>
      <w:marBottom w:val="0"/>
      <w:divBdr>
        <w:top w:val="none" w:sz="0" w:space="0" w:color="auto"/>
        <w:left w:val="none" w:sz="0" w:space="0" w:color="auto"/>
        <w:bottom w:val="none" w:sz="0" w:space="0" w:color="auto"/>
        <w:right w:val="none" w:sz="0" w:space="0" w:color="auto"/>
      </w:divBdr>
    </w:div>
    <w:div w:id="1436746505">
      <w:bodyDiv w:val="1"/>
      <w:marLeft w:val="0"/>
      <w:marRight w:val="0"/>
      <w:marTop w:val="0"/>
      <w:marBottom w:val="0"/>
      <w:divBdr>
        <w:top w:val="none" w:sz="0" w:space="0" w:color="auto"/>
        <w:left w:val="none" w:sz="0" w:space="0" w:color="auto"/>
        <w:bottom w:val="none" w:sz="0" w:space="0" w:color="auto"/>
        <w:right w:val="none" w:sz="0" w:space="0" w:color="auto"/>
      </w:divBdr>
    </w:div>
    <w:div w:id="1439519838">
      <w:bodyDiv w:val="1"/>
      <w:marLeft w:val="0"/>
      <w:marRight w:val="0"/>
      <w:marTop w:val="0"/>
      <w:marBottom w:val="0"/>
      <w:divBdr>
        <w:top w:val="none" w:sz="0" w:space="0" w:color="auto"/>
        <w:left w:val="none" w:sz="0" w:space="0" w:color="auto"/>
        <w:bottom w:val="none" w:sz="0" w:space="0" w:color="auto"/>
        <w:right w:val="none" w:sz="0" w:space="0" w:color="auto"/>
      </w:divBdr>
    </w:div>
    <w:div w:id="1447500122">
      <w:bodyDiv w:val="1"/>
      <w:marLeft w:val="0"/>
      <w:marRight w:val="0"/>
      <w:marTop w:val="0"/>
      <w:marBottom w:val="0"/>
      <w:divBdr>
        <w:top w:val="none" w:sz="0" w:space="0" w:color="auto"/>
        <w:left w:val="none" w:sz="0" w:space="0" w:color="auto"/>
        <w:bottom w:val="none" w:sz="0" w:space="0" w:color="auto"/>
        <w:right w:val="none" w:sz="0" w:space="0" w:color="auto"/>
      </w:divBdr>
    </w:div>
    <w:div w:id="1456604838">
      <w:bodyDiv w:val="1"/>
      <w:marLeft w:val="0"/>
      <w:marRight w:val="0"/>
      <w:marTop w:val="0"/>
      <w:marBottom w:val="0"/>
      <w:divBdr>
        <w:top w:val="none" w:sz="0" w:space="0" w:color="auto"/>
        <w:left w:val="none" w:sz="0" w:space="0" w:color="auto"/>
        <w:bottom w:val="none" w:sz="0" w:space="0" w:color="auto"/>
        <w:right w:val="none" w:sz="0" w:space="0" w:color="auto"/>
      </w:divBdr>
    </w:div>
    <w:div w:id="1499229249">
      <w:bodyDiv w:val="1"/>
      <w:marLeft w:val="0"/>
      <w:marRight w:val="0"/>
      <w:marTop w:val="0"/>
      <w:marBottom w:val="0"/>
      <w:divBdr>
        <w:top w:val="none" w:sz="0" w:space="0" w:color="auto"/>
        <w:left w:val="none" w:sz="0" w:space="0" w:color="auto"/>
        <w:bottom w:val="none" w:sz="0" w:space="0" w:color="auto"/>
        <w:right w:val="none" w:sz="0" w:space="0" w:color="auto"/>
      </w:divBdr>
    </w:div>
    <w:div w:id="1516460142">
      <w:bodyDiv w:val="1"/>
      <w:marLeft w:val="0"/>
      <w:marRight w:val="0"/>
      <w:marTop w:val="0"/>
      <w:marBottom w:val="0"/>
      <w:divBdr>
        <w:top w:val="none" w:sz="0" w:space="0" w:color="auto"/>
        <w:left w:val="none" w:sz="0" w:space="0" w:color="auto"/>
        <w:bottom w:val="none" w:sz="0" w:space="0" w:color="auto"/>
        <w:right w:val="none" w:sz="0" w:space="0" w:color="auto"/>
      </w:divBdr>
    </w:div>
    <w:div w:id="1521821895">
      <w:bodyDiv w:val="1"/>
      <w:marLeft w:val="0"/>
      <w:marRight w:val="0"/>
      <w:marTop w:val="0"/>
      <w:marBottom w:val="0"/>
      <w:divBdr>
        <w:top w:val="none" w:sz="0" w:space="0" w:color="auto"/>
        <w:left w:val="none" w:sz="0" w:space="0" w:color="auto"/>
        <w:bottom w:val="none" w:sz="0" w:space="0" w:color="auto"/>
        <w:right w:val="none" w:sz="0" w:space="0" w:color="auto"/>
      </w:divBdr>
    </w:div>
    <w:div w:id="1553038336">
      <w:bodyDiv w:val="1"/>
      <w:marLeft w:val="0"/>
      <w:marRight w:val="0"/>
      <w:marTop w:val="0"/>
      <w:marBottom w:val="0"/>
      <w:divBdr>
        <w:top w:val="none" w:sz="0" w:space="0" w:color="auto"/>
        <w:left w:val="none" w:sz="0" w:space="0" w:color="auto"/>
        <w:bottom w:val="none" w:sz="0" w:space="0" w:color="auto"/>
        <w:right w:val="none" w:sz="0" w:space="0" w:color="auto"/>
      </w:divBdr>
    </w:div>
    <w:div w:id="1555387337">
      <w:bodyDiv w:val="1"/>
      <w:marLeft w:val="0"/>
      <w:marRight w:val="0"/>
      <w:marTop w:val="0"/>
      <w:marBottom w:val="0"/>
      <w:divBdr>
        <w:top w:val="none" w:sz="0" w:space="0" w:color="auto"/>
        <w:left w:val="none" w:sz="0" w:space="0" w:color="auto"/>
        <w:bottom w:val="none" w:sz="0" w:space="0" w:color="auto"/>
        <w:right w:val="none" w:sz="0" w:space="0" w:color="auto"/>
      </w:divBdr>
    </w:div>
    <w:div w:id="1580868570">
      <w:bodyDiv w:val="1"/>
      <w:marLeft w:val="0"/>
      <w:marRight w:val="0"/>
      <w:marTop w:val="0"/>
      <w:marBottom w:val="0"/>
      <w:divBdr>
        <w:top w:val="none" w:sz="0" w:space="0" w:color="auto"/>
        <w:left w:val="none" w:sz="0" w:space="0" w:color="auto"/>
        <w:bottom w:val="none" w:sz="0" w:space="0" w:color="auto"/>
        <w:right w:val="none" w:sz="0" w:space="0" w:color="auto"/>
      </w:divBdr>
    </w:div>
    <w:div w:id="1589995070">
      <w:bodyDiv w:val="1"/>
      <w:marLeft w:val="0"/>
      <w:marRight w:val="0"/>
      <w:marTop w:val="0"/>
      <w:marBottom w:val="0"/>
      <w:divBdr>
        <w:top w:val="none" w:sz="0" w:space="0" w:color="auto"/>
        <w:left w:val="none" w:sz="0" w:space="0" w:color="auto"/>
        <w:bottom w:val="none" w:sz="0" w:space="0" w:color="auto"/>
        <w:right w:val="none" w:sz="0" w:space="0" w:color="auto"/>
      </w:divBdr>
    </w:div>
    <w:div w:id="1590389665">
      <w:bodyDiv w:val="1"/>
      <w:marLeft w:val="0"/>
      <w:marRight w:val="0"/>
      <w:marTop w:val="0"/>
      <w:marBottom w:val="0"/>
      <w:divBdr>
        <w:top w:val="none" w:sz="0" w:space="0" w:color="auto"/>
        <w:left w:val="none" w:sz="0" w:space="0" w:color="auto"/>
        <w:bottom w:val="none" w:sz="0" w:space="0" w:color="auto"/>
        <w:right w:val="none" w:sz="0" w:space="0" w:color="auto"/>
      </w:divBdr>
    </w:div>
    <w:div w:id="1606378053">
      <w:bodyDiv w:val="1"/>
      <w:marLeft w:val="0"/>
      <w:marRight w:val="0"/>
      <w:marTop w:val="0"/>
      <w:marBottom w:val="0"/>
      <w:divBdr>
        <w:top w:val="none" w:sz="0" w:space="0" w:color="auto"/>
        <w:left w:val="none" w:sz="0" w:space="0" w:color="auto"/>
        <w:bottom w:val="none" w:sz="0" w:space="0" w:color="auto"/>
        <w:right w:val="none" w:sz="0" w:space="0" w:color="auto"/>
      </w:divBdr>
    </w:div>
    <w:div w:id="1613433877">
      <w:bodyDiv w:val="1"/>
      <w:marLeft w:val="0"/>
      <w:marRight w:val="0"/>
      <w:marTop w:val="0"/>
      <w:marBottom w:val="0"/>
      <w:divBdr>
        <w:top w:val="none" w:sz="0" w:space="0" w:color="auto"/>
        <w:left w:val="none" w:sz="0" w:space="0" w:color="auto"/>
        <w:bottom w:val="none" w:sz="0" w:space="0" w:color="auto"/>
        <w:right w:val="none" w:sz="0" w:space="0" w:color="auto"/>
      </w:divBdr>
    </w:div>
    <w:div w:id="1653606186">
      <w:bodyDiv w:val="1"/>
      <w:marLeft w:val="0"/>
      <w:marRight w:val="0"/>
      <w:marTop w:val="0"/>
      <w:marBottom w:val="0"/>
      <w:divBdr>
        <w:top w:val="none" w:sz="0" w:space="0" w:color="auto"/>
        <w:left w:val="none" w:sz="0" w:space="0" w:color="auto"/>
        <w:bottom w:val="none" w:sz="0" w:space="0" w:color="auto"/>
        <w:right w:val="none" w:sz="0" w:space="0" w:color="auto"/>
      </w:divBdr>
    </w:div>
    <w:div w:id="1658412883">
      <w:bodyDiv w:val="1"/>
      <w:marLeft w:val="0"/>
      <w:marRight w:val="0"/>
      <w:marTop w:val="0"/>
      <w:marBottom w:val="0"/>
      <w:divBdr>
        <w:top w:val="none" w:sz="0" w:space="0" w:color="auto"/>
        <w:left w:val="none" w:sz="0" w:space="0" w:color="auto"/>
        <w:bottom w:val="none" w:sz="0" w:space="0" w:color="auto"/>
        <w:right w:val="none" w:sz="0" w:space="0" w:color="auto"/>
      </w:divBdr>
    </w:div>
    <w:div w:id="1688825823">
      <w:bodyDiv w:val="1"/>
      <w:marLeft w:val="0"/>
      <w:marRight w:val="0"/>
      <w:marTop w:val="0"/>
      <w:marBottom w:val="0"/>
      <w:divBdr>
        <w:top w:val="none" w:sz="0" w:space="0" w:color="auto"/>
        <w:left w:val="none" w:sz="0" w:space="0" w:color="auto"/>
        <w:bottom w:val="none" w:sz="0" w:space="0" w:color="auto"/>
        <w:right w:val="none" w:sz="0" w:space="0" w:color="auto"/>
      </w:divBdr>
    </w:div>
    <w:div w:id="1710454334">
      <w:bodyDiv w:val="1"/>
      <w:marLeft w:val="0"/>
      <w:marRight w:val="0"/>
      <w:marTop w:val="0"/>
      <w:marBottom w:val="0"/>
      <w:divBdr>
        <w:top w:val="none" w:sz="0" w:space="0" w:color="auto"/>
        <w:left w:val="none" w:sz="0" w:space="0" w:color="auto"/>
        <w:bottom w:val="none" w:sz="0" w:space="0" w:color="auto"/>
        <w:right w:val="none" w:sz="0" w:space="0" w:color="auto"/>
      </w:divBdr>
    </w:div>
    <w:div w:id="1730223101">
      <w:bodyDiv w:val="1"/>
      <w:marLeft w:val="0"/>
      <w:marRight w:val="0"/>
      <w:marTop w:val="0"/>
      <w:marBottom w:val="0"/>
      <w:divBdr>
        <w:top w:val="none" w:sz="0" w:space="0" w:color="auto"/>
        <w:left w:val="none" w:sz="0" w:space="0" w:color="auto"/>
        <w:bottom w:val="none" w:sz="0" w:space="0" w:color="auto"/>
        <w:right w:val="none" w:sz="0" w:space="0" w:color="auto"/>
      </w:divBdr>
      <w:divsChild>
        <w:div w:id="865488831">
          <w:marLeft w:val="1080"/>
          <w:marRight w:val="0"/>
          <w:marTop w:val="0"/>
          <w:marBottom w:val="0"/>
          <w:divBdr>
            <w:top w:val="none" w:sz="0" w:space="0" w:color="auto"/>
            <w:left w:val="none" w:sz="0" w:space="0" w:color="auto"/>
            <w:bottom w:val="none" w:sz="0" w:space="0" w:color="auto"/>
            <w:right w:val="none" w:sz="0" w:space="0" w:color="auto"/>
          </w:divBdr>
        </w:div>
        <w:div w:id="1825774480">
          <w:marLeft w:val="1080"/>
          <w:marRight w:val="0"/>
          <w:marTop w:val="0"/>
          <w:marBottom w:val="0"/>
          <w:divBdr>
            <w:top w:val="none" w:sz="0" w:space="0" w:color="auto"/>
            <w:left w:val="none" w:sz="0" w:space="0" w:color="auto"/>
            <w:bottom w:val="none" w:sz="0" w:space="0" w:color="auto"/>
            <w:right w:val="none" w:sz="0" w:space="0" w:color="auto"/>
          </w:divBdr>
        </w:div>
      </w:divsChild>
    </w:div>
    <w:div w:id="1731147560">
      <w:bodyDiv w:val="1"/>
      <w:marLeft w:val="0"/>
      <w:marRight w:val="0"/>
      <w:marTop w:val="0"/>
      <w:marBottom w:val="0"/>
      <w:divBdr>
        <w:top w:val="none" w:sz="0" w:space="0" w:color="auto"/>
        <w:left w:val="none" w:sz="0" w:space="0" w:color="auto"/>
        <w:bottom w:val="none" w:sz="0" w:space="0" w:color="auto"/>
        <w:right w:val="none" w:sz="0" w:space="0" w:color="auto"/>
      </w:divBdr>
    </w:div>
    <w:div w:id="1745881063">
      <w:bodyDiv w:val="1"/>
      <w:marLeft w:val="0"/>
      <w:marRight w:val="0"/>
      <w:marTop w:val="0"/>
      <w:marBottom w:val="0"/>
      <w:divBdr>
        <w:top w:val="none" w:sz="0" w:space="0" w:color="auto"/>
        <w:left w:val="none" w:sz="0" w:space="0" w:color="auto"/>
        <w:bottom w:val="none" w:sz="0" w:space="0" w:color="auto"/>
        <w:right w:val="none" w:sz="0" w:space="0" w:color="auto"/>
      </w:divBdr>
      <w:divsChild>
        <w:div w:id="572551492">
          <w:marLeft w:val="0"/>
          <w:marRight w:val="0"/>
          <w:marTop w:val="0"/>
          <w:marBottom w:val="0"/>
          <w:divBdr>
            <w:top w:val="none" w:sz="0" w:space="0" w:color="auto"/>
            <w:left w:val="none" w:sz="0" w:space="0" w:color="auto"/>
            <w:bottom w:val="none" w:sz="0" w:space="0" w:color="auto"/>
            <w:right w:val="none" w:sz="0" w:space="0" w:color="auto"/>
          </w:divBdr>
          <w:divsChild>
            <w:div w:id="1947880938">
              <w:marLeft w:val="0"/>
              <w:marRight w:val="0"/>
              <w:marTop w:val="0"/>
              <w:marBottom w:val="0"/>
              <w:divBdr>
                <w:top w:val="none" w:sz="0" w:space="0" w:color="auto"/>
                <w:left w:val="none" w:sz="0" w:space="0" w:color="auto"/>
                <w:bottom w:val="none" w:sz="0" w:space="0" w:color="auto"/>
                <w:right w:val="none" w:sz="0" w:space="0" w:color="auto"/>
              </w:divBdr>
              <w:divsChild>
                <w:div w:id="1522163458">
                  <w:marLeft w:val="0"/>
                  <w:marRight w:val="0"/>
                  <w:marTop w:val="0"/>
                  <w:marBottom w:val="0"/>
                  <w:divBdr>
                    <w:top w:val="none" w:sz="0" w:space="0" w:color="auto"/>
                    <w:left w:val="none" w:sz="0" w:space="0" w:color="auto"/>
                    <w:bottom w:val="none" w:sz="0" w:space="0" w:color="auto"/>
                    <w:right w:val="none" w:sz="0" w:space="0" w:color="auto"/>
                  </w:divBdr>
                  <w:divsChild>
                    <w:div w:id="1872526087">
                      <w:marLeft w:val="0"/>
                      <w:marRight w:val="0"/>
                      <w:marTop w:val="0"/>
                      <w:marBottom w:val="0"/>
                      <w:divBdr>
                        <w:top w:val="none" w:sz="0" w:space="0" w:color="auto"/>
                        <w:left w:val="none" w:sz="0" w:space="0" w:color="auto"/>
                        <w:bottom w:val="none" w:sz="0" w:space="0" w:color="auto"/>
                        <w:right w:val="none" w:sz="0" w:space="0" w:color="auto"/>
                      </w:divBdr>
                      <w:divsChild>
                        <w:div w:id="1201165868">
                          <w:marLeft w:val="0"/>
                          <w:marRight w:val="0"/>
                          <w:marTop w:val="0"/>
                          <w:marBottom w:val="0"/>
                          <w:divBdr>
                            <w:top w:val="none" w:sz="0" w:space="0" w:color="auto"/>
                            <w:left w:val="none" w:sz="0" w:space="0" w:color="auto"/>
                            <w:bottom w:val="none" w:sz="0" w:space="0" w:color="auto"/>
                            <w:right w:val="none" w:sz="0" w:space="0" w:color="auto"/>
                          </w:divBdr>
                          <w:divsChild>
                            <w:div w:id="1094477956">
                              <w:marLeft w:val="2700"/>
                              <w:marRight w:val="3960"/>
                              <w:marTop w:val="0"/>
                              <w:marBottom w:val="0"/>
                              <w:divBdr>
                                <w:top w:val="none" w:sz="0" w:space="0" w:color="auto"/>
                                <w:left w:val="none" w:sz="0" w:space="0" w:color="auto"/>
                                <w:bottom w:val="none" w:sz="0" w:space="0" w:color="auto"/>
                                <w:right w:val="none" w:sz="0" w:space="0" w:color="auto"/>
                              </w:divBdr>
                              <w:divsChild>
                                <w:div w:id="1257518782">
                                  <w:marLeft w:val="0"/>
                                  <w:marRight w:val="0"/>
                                  <w:marTop w:val="0"/>
                                  <w:marBottom w:val="0"/>
                                  <w:divBdr>
                                    <w:top w:val="none" w:sz="0" w:space="0" w:color="auto"/>
                                    <w:left w:val="none" w:sz="0" w:space="0" w:color="auto"/>
                                    <w:bottom w:val="none" w:sz="0" w:space="0" w:color="auto"/>
                                    <w:right w:val="none" w:sz="0" w:space="0" w:color="auto"/>
                                  </w:divBdr>
                                  <w:divsChild>
                                    <w:div w:id="1047222297">
                                      <w:marLeft w:val="0"/>
                                      <w:marRight w:val="0"/>
                                      <w:marTop w:val="0"/>
                                      <w:marBottom w:val="0"/>
                                      <w:divBdr>
                                        <w:top w:val="none" w:sz="0" w:space="0" w:color="auto"/>
                                        <w:left w:val="none" w:sz="0" w:space="0" w:color="auto"/>
                                        <w:bottom w:val="none" w:sz="0" w:space="0" w:color="auto"/>
                                        <w:right w:val="none" w:sz="0" w:space="0" w:color="auto"/>
                                      </w:divBdr>
                                      <w:divsChild>
                                        <w:div w:id="1915629750">
                                          <w:marLeft w:val="0"/>
                                          <w:marRight w:val="0"/>
                                          <w:marTop w:val="0"/>
                                          <w:marBottom w:val="0"/>
                                          <w:divBdr>
                                            <w:top w:val="none" w:sz="0" w:space="0" w:color="auto"/>
                                            <w:left w:val="none" w:sz="0" w:space="0" w:color="auto"/>
                                            <w:bottom w:val="none" w:sz="0" w:space="0" w:color="auto"/>
                                            <w:right w:val="none" w:sz="0" w:space="0" w:color="auto"/>
                                          </w:divBdr>
                                          <w:divsChild>
                                            <w:div w:id="129906017">
                                              <w:marLeft w:val="0"/>
                                              <w:marRight w:val="0"/>
                                              <w:marTop w:val="90"/>
                                              <w:marBottom w:val="0"/>
                                              <w:divBdr>
                                                <w:top w:val="none" w:sz="0" w:space="0" w:color="auto"/>
                                                <w:left w:val="none" w:sz="0" w:space="0" w:color="auto"/>
                                                <w:bottom w:val="none" w:sz="0" w:space="0" w:color="auto"/>
                                                <w:right w:val="none" w:sz="0" w:space="0" w:color="auto"/>
                                              </w:divBdr>
                                              <w:divsChild>
                                                <w:div w:id="1414277770">
                                                  <w:marLeft w:val="0"/>
                                                  <w:marRight w:val="0"/>
                                                  <w:marTop w:val="0"/>
                                                  <w:marBottom w:val="420"/>
                                                  <w:divBdr>
                                                    <w:top w:val="none" w:sz="0" w:space="0" w:color="auto"/>
                                                    <w:left w:val="none" w:sz="0" w:space="0" w:color="auto"/>
                                                    <w:bottom w:val="none" w:sz="0" w:space="0" w:color="auto"/>
                                                    <w:right w:val="none" w:sz="0" w:space="0" w:color="auto"/>
                                                  </w:divBdr>
                                                  <w:divsChild>
                                                    <w:div w:id="1550610272">
                                                      <w:marLeft w:val="0"/>
                                                      <w:marRight w:val="0"/>
                                                      <w:marTop w:val="0"/>
                                                      <w:marBottom w:val="0"/>
                                                      <w:divBdr>
                                                        <w:top w:val="none" w:sz="0" w:space="0" w:color="auto"/>
                                                        <w:left w:val="none" w:sz="0" w:space="0" w:color="auto"/>
                                                        <w:bottom w:val="none" w:sz="0" w:space="0" w:color="auto"/>
                                                        <w:right w:val="none" w:sz="0" w:space="0" w:color="auto"/>
                                                      </w:divBdr>
                                                      <w:divsChild>
                                                        <w:div w:id="875199853">
                                                          <w:marLeft w:val="0"/>
                                                          <w:marRight w:val="0"/>
                                                          <w:marTop w:val="0"/>
                                                          <w:marBottom w:val="0"/>
                                                          <w:divBdr>
                                                            <w:top w:val="none" w:sz="0" w:space="0" w:color="auto"/>
                                                            <w:left w:val="none" w:sz="0" w:space="0" w:color="auto"/>
                                                            <w:bottom w:val="none" w:sz="0" w:space="0" w:color="auto"/>
                                                            <w:right w:val="none" w:sz="0" w:space="0" w:color="auto"/>
                                                          </w:divBdr>
                                                          <w:divsChild>
                                                            <w:div w:id="1839422251">
                                                              <w:marLeft w:val="0"/>
                                                              <w:marRight w:val="0"/>
                                                              <w:marTop w:val="0"/>
                                                              <w:marBottom w:val="0"/>
                                                              <w:divBdr>
                                                                <w:top w:val="none" w:sz="0" w:space="0" w:color="auto"/>
                                                                <w:left w:val="none" w:sz="0" w:space="0" w:color="auto"/>
                                                                <w:bottom w:val="none" w:sz="0" w:space="0" w:color="auto"/>
                                                                <w:right w:val="none" w:sz="0" w:space="0" w:color="auto"/>
                                                              </w:divBdr>
                                                              <w:divsChild>
                                                                <w:div w:id="332879751">
                                                                  <w:marLeft w:val="0"/>
                                                                  <w:marRight w:val="0"/>
                                                                  <w:marTop w:val="0"/>
                                                                  <w:marBottom w:val="0"/>
                                                                  <w:divBdr>
                                                                    <w:top w:val="none" w:sz="0" w:space="0" w:color="auto"/>
                                                                    <w:left w:val="none" w:sz="0" w:space="0" w:color="auto"/>
                                                                    <w:bottom w:val="none" w:sz="0" w:space="0" w:color="auto"/>
                                                                    <w:right w:val="none" w:sz="0" w:space="0" w:color="auto"/>
                                                                  </w:divBdr>
                                                                  <w:divsChild>
                                                                    <w:div w:id="612975521">
                                                                      <w:marLeft w:val="0"/>
                                                                      <w:marRight w:val="0"/>
                                                                      <w:marTop w:val="0"/>
                                                                      <w:marBottom w:val="0"/>
                                                                      <w:divBdr>
                                                                        <w:top w:val="none" w:sz="0" w:space="0" w:color="auto"/>
                                                                        <w:left w:val="none" w:sz="0" w:space="0" w:color="auto"/>
                                                                        <w:bottom w:val="none" w:sz="0" w:space="0" w:color="auto"/>
                                                                        <w:right w:val="none" w:sz="0" w:space="0" w:color="auto"/>
                                                                      </w:divBdr>
                                                                      <w:divsChild>
                                                                        <w:div w:id="1125200156">
                                                                          <w:marLeft w:val="0"/>
                                                                          <w:marRight w:val="0"/>
                                                                          <w:marTop w:val="0"/>
                                                                          <w:marBottom w:val="0"/>
                                                                          <w:divBdr>
                                                                            <w:top w:val="none" w:sz="0" w:space="0" w:color="auto"/>
                                                                            <w:left w:val="none" w:sz="0" w:space="0" w:color="auto"/>
                                                                            <w:bottom w:val="none" w:sz="0" w:space="0" w:color="auto"/>
                                                                            <w:right w:val="none" w:sz="0" w:space="0" w:color="auto"/>
                                                                          </w:divBdr>
                                                                          <w:divsChild>
                                                                            <w:div w:id="98332882">
                                                                              <w:marLeft w:val="0"/>
                                                                              <w:marRight w:val="0"/>
                                                                              <w:marTop w:val="0"/>
                                                                              <w:marBottom w:val="0"/>
                                                                              <w:divBdr>
                                                                                <w:top w:val="none" w:sz="0" w:space="0" w:color="auto"/>
                                                                                <w:left w:val="none" w:sz="0" w:space="0" w:color="auto"/>
                                                                                <w:bottom w:val="none" w:sz="0" w:space="0" w:color="auto"/>
                                                                                <w:right w:val="none" w:sz="0" w:space="0" w:color="auto"/>
                                                                              </w:divBdr>
                                                                              <w:divsChild>
                                                                                <w:div w:id="913734344">
                                                                                  <w:marLeft w:val="0"/>
                                                                                  <w:marRight w:val="0"/>
                                                                                  <w:marTop w:val="0"/>
                                                                                  <w:marBottom w:val="0"/>
                                                                                  <w:divBdr>
                                                                                    <w:top w:val="none" w:sz="0" w:space="0" w:color="auto"/>
                                                                                    <w:left w:val="none" w:sz="0" w:space="0" w:color="auto"/>
                                                                                    <w:bottom w:val="none" w:sz="0" w:space="0" w:color="auto"/>
                                                                                    <w:right w:val="none" w:sz="0" w:space="0" w:color="auto"/>
                                                                                  </w:divBdr>
                                                                                  <w:divsChild>
                                                                                    <w:div w:id="19844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501275">
      <w:bodyDiv w:val="1"/>
      <w:marLeft w:val="0"/>
      <w:marRight w:val="0"/>
      <w:marTop w:val="0"/>
      <w:marBottom w:val="0"/>
      <w:divBdr>
        <w:top w:val="none" w:sz="0" w:space="0" w:color="auto"/>
        <w:left w:val="none" w:sz="0" w:space="0" w:color="auto"/>
        <w:bottom w:val="none" w:sz="0" w:space="0" w:color="auto"/>
        <w:right w:val="none" w:sz="0" w:space="0" w:color="auto"/>
      </w:divBdr>
    </w:div>
    <w:div w:id="1751584195">
      <w:bodyDiv w:val="1"/>
      <w:marLeft w:val="0"/>
      <w:marRight w:val="0"/>
      <w:marTop w:val="0"/>
      <w:marBottom w:val="0"/>
      <w:divBdr>
        <w:top w:val="none" w:sz="0" w:space="0" w:color="auto"/>
        <w:left w:val="none" w:sz="0" w:space="0" w:color="auto"/>
        <w:bottom w:val="none" w:sz="0" w:space="0" w:color="auto"/>
        <w:right w:val="none" w:sz="0" w:space="0" w:color="auto"/>
      </w:divBdr>
    </w:div>
    <w:div w:id="1801419728">
      <w:bodyDiv w:val="1"/>
      <w:marLeft w:val="0"/>
      <w:marRight w:val="0"/>
      <w:marTop w:val="0"/>
      <w:marBottom w:val="0"/>
      <w:divBdr>
        <w:top w:val="none" w:sz="0" w:space="0" w:color="auto"/>
        <w:left w:val="none" w:sz="0" w:space="0" w:color="auto"/>
        <w:bottom w:val="none" w:sz="0" w:space="0" w:color="auto"/>
        <w:right w:val="none" w:sz="0" w:space="0" w:color="auto"/>
      </w:divBdr>
    </w:div>
    <w:div w:id="1829663145">
      <w:bodyDiv w:val="1"/>
      <w:marLeft w:val="0"/>
      <w:marRight w:val="0"/>
      <w:marTop w:val="0"/>
      <w:marBottom w:val="0"/>
      <w:divBdr>
        <w:top w:val="none" w:sz="0" w:space="0" w:color="auto"/>
        <w:left w:val="none" w:sz="0" w:space="0" w:color="auto"/>
        <w:bottom w:val="none" w:sz="0" w:space="0" w:color="auto"/>
        <w:right w:val="none" w:sz="0" w:space="0" w:color="auto"/>
      </w:divBdr>
    </w:div>
    <w:div w:id="1858348500">
      <w:bodyDiv w:val="1"/>
      <w:marLeft w:val="0"/>
      <w:marRight w:val="0"/>
      <w:marTop w:val="0"/>
      <w:marBottom w:val="0"/>
      <w:divBdr>
        <w:top w:val="none" w:sz="0" w:space="0" w:color="auto"/>
        <w:left w:val="none" w:sz="0" w:space="0" w:color="auto"/>
        <w:bottom w:val="none" w:sz="0" w:space="0" w:color="auto"/>
        <w:right w:val="none" w:sz="0" w:space="0" w:color="auto"/>
      </w:divBdr>
    </w:div>
    <w:div w:id="1872376975">
      <w:bodyDiv w:val="1"/>
      <w:marLeft w:val="0"/>
      <w:marRight w:val="0"/>
      <w:marTop w:val="0"/>
      <w:marBottom w:val="0"/>
      <w:divBdr>
        <w:top w:val="none" w:sz="0" w:space="0" w:color="auto"/>
        <w:left w:val="none" w:sz="0" w:space="0" w:color="auto"/>
        <w:bottom w:val="none" w:sz="0" w:space="0" w:color="auto"/>
        <w:right w:val="none" w:sz="0" w:space="0" w:color="auto"/>
      </w:divBdr>
    </w:div>
    <w:div w:id="1879780654">
      <w:bodyDiv w:val="1"/>
      <w:marLeft w:val="0"/>
      <w:marRight w:val="0"/>
      <w:marTop w:val="0"/>
      <w:marBottom w:val="0"/>
      <w:divBdr>
        <w:top w:val="none" w:sz="0" w:space="0" w:color="auto"/>
        <w:left w:val="none" w:sz="0" w:space="0" w:color="auto"/>
        <w:bottom w:val="none" w:sz="0" w:space="0" w:color="auto"/>
        <w:right w:val="none" w:sz="0" w:space="0" w:color="auto"/>
      </w:divBdr>
    </w:div>
    <w:div w:id="1895311309">
      <w:bodyDiv w:val="1"/>
      <w:marLeft w:val="0"/>
      <w:marRight w:val="0"/>
      <w:marTop w:val="0"/>
      <w:marBottom w:val="0"/>
      <w:divBdr>
        <w:top w:val="none" w:sz="0" w:space="0" w:color="auto"/>
        <w:left w:val="none" w:sz="0" w:space="0" w:color="auto"/>
        <w:bottom w:val="none" w:sz="0" w:space="0" w:color="auto"/>
        <w:right w:val="none" w:sz="0" w:space="0" w:color="auto"/>
      </w:divBdr>
    </w:div>
    <w:div w:id="1915704672">
      <w:bodyDiv w:val="1"/>
      <w:marLeft w:val="0"/>
      <w:marRight w:val="0"/>
      <w:marTop w:val="0"/>
      <w:marBottom w:val="0"/>
      <w:divBdr>
        <w:top w:val="none" w:sz="0" w:space="0" w:color="auto"/>
        <w:left w:val="none" w:sz="0" w:space="0" w:color="auto"/>
        <w:bottom w:val="none" w:sz="0" w:space="0" w:color="auto"/>
        <w:right w:val="none" w:sz="0" w:space="0" w:color="auto"/>
      </w:divBdr>
    </w:div>
    <w:div w:id="1956594596">
      <w:bodyDiv w:val="1"/>
      <w:marLeft w:val="0"/>
      <w:marRight w:val="0"/>
      <w:marTop w:val="0"/>
      <w:marBottom w:val="0"/>
      <w:divBdr>
        <w:top w:val="none" w:sz="0" w:space="0" w:color="auto"/>
        <w:left w:val="none" w:sz="0" w:space="0" w:color="auto"/>
        <w:bottom w:val="none" w:sz="0" w:space="0" w:color="auto"/>
        <w:right w:val="none" w:sz="0" w:space="0" w:color="auto"/>
      </w:divBdr>
    </w:div>
    <w:div w:id="1958414541">
      <w:bodyDiv w:val="1"/>
      <w:marLeft w:val="0"/>
      <w:marRight w:val="0"/>
      <w:marTop w:val="0"/>
      <w:marBottom w:val="0"/>
      <w:divBdr>
        <w:top w:val="none" w:sz="0" w:space="0" w:color="auto"/>
        <w:left w:val="none" w:sz="0" w:space="0" w:color="auto"/>
        <w:bottom w:val="none" w:sz="0" w:space="0" w:color="auto"/>
        <w:right w:val="none" w:sz="0" w:space="0" w:color="auto"/>
      </w:divBdr>
      <w:divsChild>
        <w:div w:id="42680496">
          <w:marLeft w:val="1080"/>
          <w:marRight w:val="0"/>
          <w:marTop w:val="0"/>
          <w:marBottom w:val="0"/>
          <w:divBdr>
            <w:top w:val="none" w:sz="0" w:space="0" w:color="auto"/>
            <w:left w:val="none" w:sz="0" w:space="0" w:color="auto"/>
            <w:bottom w:val="none" w:sz="0" w:space="0" w:color="auto"/>
            <w:right w:val="none" w:sz="0" w:space="0" w:color="auto"/>
          </w:divBdr>
        </w:div>
        <w:div w:id="646517848">
          <w:marLeft w:val="1080"/>
          <w:marRight w:val="0"/>
          <w:marTop w:val="0"/>
          <w:marBottom w:val="0"/>
          <w:divBdr>
            <w:top w:val="none" w:sz="0" w:space="0" w:color="auto"/>
            <w:left w:val="none" w:sz="0" w:space="0" w:color="auto"/>
            <w:bottom w:val="none" w:sz="0" w:space="0" w:color="auto"/>
            <w:right w:val="none" w:sz="0" w:space="0" w:color="auto"/>
          </w:divBdr>
        </w:div>
        <w:div w:id="1471315421">
          <w:marLeft w:val="360"/>
          <w:marRight w:val="0"/>
          <w:marTop w:val="0"/>
          <w:marBottom w:val="0"/>
          <w:divBdr>
            <w:top w:val="none" w:sz="0" w:space="0" w:color="auto"/>
            <w:left w:val="none" w:sz="0" w:space="0" w:color="auto"/>
            <w:bottom w:val="none" w:sz="0" w:space="0" w:color="auto"/>
            <w:right w:val="none" w:sz="0" w:space="0" w:color="auto"/>
          </w:divBdr>
        </w:div>
        <w:div w:id="1665552642">
          <w:marLeft w:val="1080"/>
          <w:marRight w:val="0"/>
          <w:marTop w:val="0"/>
          <w:marBottom w:val="0"/>
          <w:divBdr>
            <w:top w:val="none" w:sz="0" w:space="0" w:color="auto"/>
            <w:left w:val="none" w:sz="0" w:space="0" w:color="auto"/>
            <w:bottom w:val="none" w:sz="0" w:space="0" w:color="auto"/>
            <w:right w:val="none" w:sz="0" w:space="0" w:color="auto"/>
          </w:divBdr>
        </w:div>
        <w:div w:id="1712338879">
          <w:marLeft w:val="360"/>
          <w:marRight w:val="0"/>
          <w:marTop w:val="0"/>
          <w:marBottom w:val="0"/>
          <w:divBdr>
            <w:top w:val="none" w:sz="0" w:space="0" w:color="auto"/>
            <w:left w:val="none" w:sz="0" w:space="0" w:color="auto"/>
            <w:bottom w:val="none" w:sz="0" w:space="0" w:color="auto"/>
            <w:right w:val="none" w:sz="0" w:space="0" w:color="auto"/>
          </w:divBdr>
        </w:div>
        <w:div w:id="1828590170">
          <w:marLeft w:val="1080"/>
          <w:marRight w:val="0"/>
          <w:marTop w:val="0"/>
          <w:marBottom w:val="0"/>
          <w:divBdr>
            <w:top w:val="none" w:sz="0" w:space="0" w:color="auto"/>
            <w:left w:val="none" w:sz="0" w:space="0" w:color="auto"/>
            <w:bottom w:val="none" w:sz="0" w:space="0" w:color="auto"/>
            <w:right w:val="none" w:sz="0" w:space="0" w:color="auto"/>
          </w:divBdr>
        </w:div>
        <w:div w:id="1932540808">
          <w:marLeft w:val="1080"/>
          <w:marRight w:val="0"/>
          <w:marTop w:val="0"/>
          <w:marBottom w:val="0"/>
          <w:divBdr>
            <w:top w:val="none" w:sz="0" w:space="0" w:color="auto"/>
            <w:left w:val="none" w:sz="0" w:space="0" w:color="auto"/>
            <w:bottom w:val="none" w:sz="0" w:space="0" w:color="auto"/>
            <w:right w:val="none" w:sz="0" w:space="0" w:color="auto"/>
          </w:divBdr>
        </w:div>
      </w:divsChild>
    </w:div>
    <w:div w:id="1976910940">
      <w:bodyDiv w:val="1"/>
      <w:marLeft w:val="0"/>
      <w:marRight w:val="0"/>
      <w:marTop w:val="0"/>
      <w:marBottom w:val="0"/>
      <w:divBdr>
        <w:top w:val="none" w:sz="0" w:space="0" w:color="auto"/>
        <w:left w:val="none" w:sz="0" w:space="0" w:color="auto"/>
        <w:bottom w:val="none" w:sz="0" w:space="0" w:color="auto"/>
        <w:right w:val="none" w:sz="0" w:space="0" w:color="auto"/>
      </w:divBdr>
    </w:div>
    <w:div w:id="1980845784">
      <w:bodyDiv w:val="1"/>
      <w:marLeft w:val="0"/>
      <w:marRight w:val="0"/>
      <w:marTop w:val="0"/>
      <w:marBottom w:val="0"/>
      <w:divBdr>
        <w:top w:val="none" w:sz="0" w:space="0" w:color="auto"/>
        <w:left w:val="none" w:sz="0" w:space="0" w:color="auto"/>
        <w:bottom w:val="none" w:sz="0" w:space="0" w:color="auto"/>
        <w:right w:val="none" w:sz="0" w:space="0" w:color="auto"/>
      </w:divBdr>
    </w:div>
    <w:div w:id="2026129133">
      <w:bodyDiv w:val="1"/>
      <w:marLeft w:val="0"/>
      <w:marRight w:val="0"/>
      <w:marTop w:val="0"/>
      <w:marBottom w:val="0"/>
      <w:divBdr>
        <w:top w:val="none" w:sz="0" w:space="0" w:color="auto"/>
        <w:left w:val="none" w:sz="0" w:space="0" w:color="auto"/>
        <w:bottom w:val="none" w:sz="0" w:space="0" w:color="auto"/>
        <w:right w:val="none" w:sz="0" w:space="0" w:color="auto"/>
      </w:divBdr>
    </w:div>
    <w:div w:id="2031756102">
      <w:bodyDiv w:val="1"/>
      <w:marLeft w:val="0"/>
      <w:marRight w:val="0"/>
      <w:marTop w:val="0"/>
      <w:marBottom w:val="0"/>
      <w:divBdr>
        <w:top w:val="none" w:sz="0" w:space="0" w:color="auto"/>
        <w:left w:val="none" w:sz="0" w:space="0" w:color="auto"/>
        <w:bottom w:val="none" w:sz="0" w:space="0" w:color="auto"/>
        <w:right w:val="none" w:sz="0" w:space="0" w:color="auto"/>
      </w:divBdr>
    </w:div>
    <w:div w:id="2038850452">
      <w:bodyDiv w:val="1"/>
      <w:marLeft w:val="0"/>
      <w:marRight w:val="0"/>
      <w:marTop w:val="0"/>
      <w:marBottom w:val="0"/>
      <w:divBdr>
        <w:top w:val="none" w:sz="0" w:space="0" w:color="auto"/>
        <w:left w:val="none" w:sz="0" w:space="0" w:color="auto"/>
        <w:bottom w:val="none" w:sz="0" w:space="0" w:color="auto"/>
        <w:right w:val="none" w:sz="0" w:space="0" w:color="auto"/>
      </w:divBdr>
    </w:div>
    <w:div w:id="2039160154">
      <w:bodyDiv w:val="1"/>
      <w:marLeft w:val="0"/>
      <w:marRight w:val="0"/>
      <w:marTop w:val="0"/>
      <w:marBottom w:val="0"/>
      <w:divBdr>
        <w:top w:val="none" w:sz="0" w:space="0" w:color="auto"/>
        <w:left w:val="none" w:sz="0" w:space="0" w:color="auto"/>
        <w:bottom w:val="none" w:sz="0" w:space="0" w:color="auto"/>
        <w:right w:val="none" w:sz="0" w:space="0" w:color="auto"/>
      </w:divBdr>
    </w:div>
    <w:div w:id="2049062999">
      <w:bodyDiv w:val="1"/>
      <w:marLeft w:val="0"/>
      <w:marRight w:val="0"/>
      <w:marTop w:val="0"/>
      <w:marBottom w:val="0"/>
      <w:divBdr>
        <w:top w:val="none" w:sz="0" w:space="0" w:color="auto"/>
        <w:left w:val="none" w:sz="0" w:space="0" w:color="auto"/>
        <w:bottom w:val="none" w:sz="0" w:space="0" w:color="auto"/>
        <w:right w:val="none" w:sz="0" w:space="0" w:color="auto"/>
      </w:divBdr>
    </w:div>
    <w:div w:id="2063629859">
      <w:bodyDiv w:val="1"/>
      <w:marLeft w:val="0"/>
      <w:marRight w:val="0"/>
      <w:marTop w:val="0"/>
      <w:marBottom w:val="0"/>
      <w:divBdr>
        <w:top w:val="none" w:sz="0" w:space="0" w:color="auto"/>
        <w:left w:val="none" w:sz="0" w:space="0" w:color="auto"/>
        <w:bottom w:val="none" w:sz="0" w:space="0" w:color="auto"/>
        <w:right w:val="none" w:sz="0" w:space="0" w:color="auto"/>
      </w:divBdr>
    </w:div>
    <w:div w:id="2075278497">
      <w:bodyDiv w:val="1"/>
      <w:marLeft w:val="0"/>
      <w:marRight w:val="0"/>
      <w:marTop w:val="0"/>
      <w:marBottom w:val="0"/>
      <w:divBdr>
        <w:top w:val="none" w:sz="0" w:space="0" w:color="auto"/>
        <w:left w:val="none" w:sz="0" w:space="0" w:color="auto"/>
        <w:bottom w:val="none" w:sz="0" w:space="0" w:color="auto"/>
        <w:right w:val="none" w:sz="0" w:space="0" w:color="auto"/>
      </w:divBdr>
    </w:div>
    <w:div w:id="2083522325">
      <w:bodyDiv w:val="1"/>
      <w:marLeft w:val="0"/>
      <w:marRight w:val="0"/>
      <w:marTop w:val="0"/>
      <w:marBottom w:val="0"/>
      <w:divBdr>
        <w:top w:val="none" w:sz="0" w:space="0" w:color="auto"/>
        <w:left w:val="none" w:sz="0" w:space="0" w:color="auto"/>
        <w:bottom w:val="none" w:sz="0" w:space="0" w:color="auto"/>
        <w:right w:val="none" w:sz="0" w:space="0" w:color="auto"/>
      </w:divBdr>
    </w:div>
    <w:div w:id="2100254754">
      <w:bodyDiv w:val="1"/>
      <w:marLeft w:val="0"/>
      <w:marRight w:val="0"/>
      <w:marTop w:val="0"/>
      <w:marBottom w:val="0"/>
      <w:divBdr>
        <w:top w:val="none" w:sz="0" w:space="0" w:color="auto"/>
        <w:left w:val="none" w:sz="0" w:space="0" w:color="auto"/>
        <w:bottom w:val="none" w:sz="0" w:space="0" w:color="auto"/>
        <w:right w:val="none" w:sz="0" w:space="0" w:color="auto"/>
      </w:divBdr>
    </w:div>
    <w:div w:id="2102411868">
      <w:bodyDiv w:val="1"/>
      <w:marLeft w:val="0"/>
      <w:marRight w:val="0"/>
      <w:marTop w:val="0"/>
      <w:marBottom w:val="0"/>
      <w:divBdr>
        <w:top w:val="none" w:sz="0" w:space="0" w:color="auto"/>
        <w:left w:val="none" w:sz="0" w:space="0" w:color="auto"/>
        <w:bottom w:val="none" w:sz="0" w:space="0" w:color="auto"/>
        <w:right w:val="none" w:sz="0" w:space="0" w:color="auto"/>
      </w:divBdr>
    </w:div>
    <w:div w:id="2117367022">
      <w:bodyDiv w:val="1"/>
      <w:marLeft w:val="0"/>
      <w:marRight w:val="0"/>
      <w:marTop w:val="0"/>
      <w:marBottom w:val="0"/>
      <w:divBdr>
        <w:top w:val="none" w:sz="0" w:space="0" w:color="auto"/>
        <w:left w:val="none" w:sz="0" w:space="0" w:color="auto"/>
        <w:bottom w:val="none" w:sz="0" w:space="0" w:color="auto"/>
        <w:right w:val="none" w:sz="0" w:space="0" w:color="auto"/>
      </w:divBdr>
    </w:div>
    <w:div w:id="2121601842">
      <w:bodyDiv w:val="1"/>
      <w:marLeft w:val="0"/>
      <w:marRight w:val="0"/>
      <w:marTop w:val="0"/>
      <w:marBottom w:val="0"/>
      <w:divBdr>
        <w:top w:val="none" w:sz="0" w:space="0" w:color="auto"/>
        <w:left w:val="none" w:sz="0" w:space="0" w:color="auto"/>
        <w:bottom w:val="none" w:sz="0" w:space="0" w:color="auto"/>
        <w:right w:val="none" w:sz="0" w:space="0" w:color="auto"/>
      </w:divBdr>
    </w:div>
    <w:div w:id="21414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opsectorenergie.nl/documents/78/TKI_Nieuw_Gas-FME-TNO_Samenvatting_rapport_water_elektrolysers_productie_in_NL_WudAIxx.pdf" TargetMode="External"/><Relationship Id="rId18" Type="http://schemas.openxmlformats.org/officeDocument/2006/relationships/hyperlink" Target="https://brainporteindhoven.com/nl/nieuws/nederland-exportland-voor-elektrolysers-maar-dan-moeten-we-wel-gas-gev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ightechnl.nl/wp-content/uploads/2025/04/whitepaper-elektrolyse_final_23.04.2025.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w.nl/op-weg-naar-de-1-gigawatt-elektrolyser-zo-wil-nederland-de-waterstofhub-van-europa-worden/" TargetMode="External"/><Relationship Id="rId20" Type="http://schemas.openxmlformats.org/officeDocument/2006/relationships/hyperlink" Target="https://brainporteindhoven.com/nl/nieuws/nederland-exportland-voor-elektrolysers-maar-dan-moeten-we-wel-gas-gev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ationaalwaterstofprogramma.nl/actueel/nieuws/2921573.aspx"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fme.nl/system/files/publicaties/2020-11/FME-TNO%20Rapport%20elektrolyser%20productie%20in%20NL-DEF_0.pdf" TargetMode="Externa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ce.nl/wp-content/uploads/2024/12/CE_Delft_230495_Elektrolysers_nettarieven_en_het_elektriciteitssysteem_Def-1.pdf" TargetMode="External"/><Relationship Id="rId22" Type="http://schemas.openxmlformats.org/officeDocument/2006/relationships/hyperlink" Target="https://doi.org/10.1016/j.ijhydene.2024.08.1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IA ST">
      <a:dk1>
        <a:srgbClr val="16498E"/>
      </a:dk1>
      <a:lt1>
        <a:sysClr val="window" lastClr="FFFFFF"/>
      </a:lt1>
      <a:dk2>
        <a:srgbClr val="F47424"/>
      </a:dk2>
      <a:lt2>
        <a:srgbClr val="E0E2EF"/>
      </a:lt2>
      <a:accent1>
        <a:srgbClr val="16498E"/>
      </a:accent1>
      <a:accent2>
        <a:srgbClr val="F47424"/>
      </a:accent2>
      <a:accent3>
        <a:srgbClr val="E0E2EF"/>
      </a:accent3>
      <a:accent4>
        <a:srgbClr val="16498E"/>
      </a:accent4>
      <a:accent5>
        <a:srgbClr val="F47424"/>
      </a:accent5>
      <a:accent6>
        <a:srgbClr val="E0E2EF"/>
      </a:accent6>
      <a:hlink>
        <a:srgbClr val="F47424"/>
      </a:hlink>
      <a:folHlink>
        <a:srgbClr val="F474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ee4897-afee-4ad3-bc89-96a2faf10d99">
      <Value>5</Value>
      <Value>1</Value>
    </TaxCatchAll>
    <lcf76f155ced4ddcb4097134ff3c332f xmlns="031a47d7-67e9-4dc5-b2b9-dfc8404812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6229F207ADD24543AF2274D7F8201B64" ma:contentTypeVersion="17" ma:contentTypeDescription="Create a new document." ma:contentTypeScope="" ma:versionID="c383350265149d43bbe52434e470fa78">
  <xsd:schema xmlns:xsd="http://www.w3.org/2001/XMLSchema" xmlns:xs="http://www.w3.org/2001/XMLSchema" xmlns:p="http://schemas.microsoft.com/office/2006/metadata/properties" xmlns:ns2="2f6a910d-138e-42c1-8e8a-320c1b7cf3f7" xmlns:ns3="70134067-fc37-4f94-879e-fd4d894e42b6" xmlns:ns5="96cd2a2f-1734-4ab2-9ca0-9dc692d04357" targetNamespace="http://schemas.microsoft.com/office/2006/metadata/properties" ma:root="true" ma:fieldsID="c23d92a511b838ad8931d7d422d7fa0c" ns2:_="" ns3:_="" ns5:_="">
    <xsd:import namespace="2f6a910d-138e-42c1-8e8a-320c1b7cf3f7"/>
    <xsd:import namespace="70134067-fc37-4f94-879e-fd4d894e42b6"/>
    <xsd:import namespace="96cd2a2f-1734-4ab2-9ca0-9dc692d04357"/>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34067-fc37-4f94-879e-fd4d894e42b6"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f0fdcd8-a1c7-4341-99f1-25eaa35afd8f}" ma:internalName="TaxCatchAll" ma:showField="CatchAllData" ma:web="70134067-fc37-4f94-879e-fd4d894e42b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f0fdcd8-a1c7-4341-99f1-25eaa35afd8f}" ma:internalName="TaxCatchAllLabel" ma:readOnly="true" ma:showField="CatchAllDataLabel" ma:web="70134067-fc37-4f94-879e-fd4d894e42b6">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d2a2f-1734-4ab2-9ca0-9dc692d04357"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BE5AD8DF100164ABB980FD7B6C0E1EF" ma:contentTypeVersion="14" ma:contentTypeDescription="Een nieuw document maken." ma:contentTypeScope="" ma:versionID="d5a4250f06a1fe3a885f2db72b488f53">
  <xsd:schema xmlns:xsd="http://www.w3.org/2001/XMLSchema" xmlns:xs="http://www.w3.org/2001/XMLSchema" xmlns:p="http://schemas.microsoft.com/office/2006/metadata/properties" xmlns:ns2="031a47d7-67e9-4dc5-b2b9-dfc840481280" xmlns:ns3="6eee4897-afee-4ad3-bc89-96a2faf10d99" targetNamespace="http://schemas.microsoft.com/office/2006/metadata/properties" ma:root="true" ma:fieldsID="331473042cbdf7a26ef801f9a43cb846" ns2:_="" ns3:_="">
    <xsd:import namespace="031a47d7-67e9-4dc5-b2b9-dfc840481280"/>
    <xsd:import namespace="6eee4897-afee-4ad3-bc89-96a2faf10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47d7-67e9-4dc5-b2b9-dfc840481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bbda61b-cbc7-4bd8-bdb8-164436f0bb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e4897-afee-4ad3-bc89-96a2faf10d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a8e53b-7db9-4410-b67b-c495754152c7}" ma:internalName="TaxCatchAll" ma:showField="CatchAllData" ma:web="6eee4897-afee-4ad3-bc89-96a2faf10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D5FFC-CC02-4AA5-A9F8-E8A190E44414}">
  <ds:schemaRefs>
    <ds:schemaRef ds:uri="http://schemas.microsoft.com/office/infopath/2007/PartnerControls"/>
    <ds:schemaRef ds:uri="http://schemas.microsoft.com/office/2006/documentManagement/types"/>
    <ds:schemaRef ds:uri="70134067-fc37-4f94-879e-fd4d894e42b6"/>
    <ds:schemaRef ds:uri="http://www.w3.org/XML/1998/namespace"/>
    <ds:schemaRef ds:uri="http://purl.org/dc/dcmitype/"/>
    <ds:schemaRef ds:uri="2f6a910d-138e-42c1-8e8a-320c1b7cf3f7"/>
    <ds:schemaRef ds:uri="http://schemas.microsoft.com/office/2006/metadata/properties"/>
    <ds:schemaRef ds:uri="http://purl.org/dc/terms/"/>
    <ds:schemaRef ds:uri="http://purl.org/dc/elements/1.1/"/>
    <ds:schemaRef ds:uri="http://schemas.openxmlformats.org/package/2006/metadata/core-properties"/>
    <ds:schemaRef ds:uri="96cd2a2f-1734-4ab2-9ca0-9dc692d04357"/>
  </ds:schemaRefs>
</ds:datastoreItem>
</file>

<file path=customXml/itemProps2.xml><?xml version="1.0" encoding="utf-8"?>
<ds:datastoreItem xmlns:ds="http://schemas.openxmlformats.org/officeDocument/2006/customXml" ds:itemID="{221317A3-F8F7-4575-ABF8-C7071BA3A72D}">
  <ds:schemaRefs>
    <ds:schemaRef ds:uri="http://schemas.microsoft.com/sharepoint/v3/contenttype/forms"/>
  </ds:schemaRefs>
</ds:datastoreItem>
</file>

<file path=customXml/itemProps3.xml><?xml version="1.0" encoding="utf-8"?>
<ds:datastoreItem xmlns:ds="http://schemas.openxmlformats.org/officeDocument/2006/customXml" ds:itemID="{5152776D-1EDA-4BAE-9A15-27B0D35B35C9}">
  <ds:schemaRefs>
    <ds:schemaRef ds:uri="http://schemas.openxmlformats.org/officeDocument/2006/bibliography"/>
  </ds:schemaRefs>
</ds:datastoreItem>
</file>

<file path=customXml/itemProps4.xml><?xml version="1.0" encoding="utf-8"?>
<ds:datastoreItem xmlns:ds="http://schemas.openxmlformats.org/officeDocument/2006/customXml" ds:itemID="{E3105AD9-014A-4746-AB5D-02AD8E7A9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70134067-fc37-4f94-879e-fd4d894e42b6"/>
    <ds:schemaRef ds:uri="96cd2a2f-1734-4ab2-9ca0-9dc692d0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D00EBA-C175-4874-B8D7-6D9B89FA447F}"/>
</file>

<file path=docProps/app.xml><?xml version="1.0" encoding="utf-8"?>
<Properties xmlns="http://schemas.openxmlformats.org/officeDocument/2006/extended-properties" xmlns:vt="http://schemas.openxmlformats.org/officeDocument/2006/docPropsVTypes">
  <Template>Normal.dotm</Template>
  <TotalTime>0</TotalTime>
  <Pages>39</Pages>
  <Words>13268</Words>
  <Characters>72980</Characters>
  <Application>Microsoft Office Word</Application>
  <DocSecurity>0</DocSecurity>
  <Lines>608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86076</CharactersWithSpaces>
  <SharedDoc>false</SharedDoc>
  <HLinks>
    <vt:vector size="372" baseType="variant">
      <vt:variant>
        <vt:i4>5111830</vt:i4>
      </vt:variant>
      <vt:variant>
        <vt:i4>363</vt:i4>
      </vt:variant>
      <vt:variant>
        <vt:i4>0</vt:i4>
      </vt:variant>
      <vt:variant>
        <vt:i4>5</vt:i4>
      </vt:variant>
      <vt:variant>
        <vt:lpwstr>https://topsectorenergie.nl/nl/nieuws/hyscaling-onderzoek-we-kunnen-groene-waterstof-maken-met-betere-elektrolyzers/</vt:lpwstr>
      </vt:variant>
      <vt:variant>
        <vt:lpwstr/>
      </vt:variant>
      <vt:variant>
        <vt:i4>2949221</vt:i4>
      </vt:variant>
      <vt:variant>
        <vt:i4>360</vt:i4>
      </vt:variant>
      <vt:variant>
        <vt:i4>0</vt:i4>
      </vt:variant>
      <vt:variant>
        <vt:i4>5</vt:i4>
      </vt:variant>
      <vt:variant>
        <vt:lpwstr>https://nxtgenhightech.nl/</vt:lpwstr>
      </vt:variant>
      <vt:variant>
        <vt:lpwstr/>
      </vt:variant>
      <vt:variant>
        <vt:i4>1376323</vt:i4>
      </vt:variant>
      <vt:variant>
        <vt:i4>357</vt:i4>
      </vt:variant>
      <vt:variant>
        <vt:i4>0</vt:i4>
      </vt:variant>
      <vt:variant>
        <vt:i4>5</vt:i4>
      </vt:variant>
      <vt:variant>
        <vt:lpwstr>https://groenvermogennl.org/</vt:lpwstr>
      </vt:variant>
      <vt:variant>
        <vt:lpwstr/>
      </vt:variant>
      <vt:variant>
        <vt:i4>1769520</vt:i4>
      </vt:variant>
      <vt:variant>
        <vt:i4>350</vt:i4>
      </vt:variant>
      <vt:variant>
        <vt:i4>0</vt:i4>
      </vt:variant>
      <vt:variant>
        <vt:i4>5</vt:i4>
      </vt:variant>
      <vt:variant>
        <vt:lpwstr/>
      </vt:variant>
      <vt:variant>
        <vt:lpwstr>_Toc213833267</vt:lpwstr>
      </vt:variant>
      <vt:variant>
        <vt:i4>1769520</vt:i4>
      </vt:variant>
      <vt:variant>
        <vt:i4>344</vt:i4>
      </vt:variant>
      <vt:variant>
        <vt:i4>0</vt:i4>
      </vt:variant>
      <vt:variant>
        <vt:i4>5</vt:i4>
      </vt:variant>
      <vt:variant>
        <vt:lpwstr/>
      </vt:variant>
      <vt:variant>
        <vt:lpwstr>_Toc213833266</vt:lpwstr>
      </vt:variant>
      <vt:variant>
        <vt:i4>1769520</vt:i4>
      </vt:variant>
      <vt:variant>
        <vt:i4>338</vt:i4>
      </vt:variant>
      <vt:variant>
        <vt:i4>0</vt:i4>
      </vt:variant>
      <vt:variant>
        <vt:i4>5</vt:i4>
      </vt:variant>
      <vt:variant>
        <vt:lpwstr/>
      </vt:variant>
      <vt:variant>
        <vt:lpwstr>_Toc213833265</vt:lpwstr>
      </vt:variant>
      <vt:variant>
        <vt:i4>1769520</vt:i4>
      </vt:variant>
      <vt:variant>
        <vt:i4>332</vt:i4>
      </vt:variant>
      <vt:variant>
        <vt:i4>0</vt:i4>
      </vt:variant>
      <vt:variant>
        <vt:i4>5</vt:i4>
      </vt:variant>
      <vt:variant>
        <vt:lpwstr/>
      </vt:variant>
      <vt:variant>
        <vt:lpwstr>_Toc213833264</vt:lpwstr>
      </vt:variant>
      <vt:variant>
        <vt:i4>1769520</vt:i4>
      </vt:variant>
      <vt:variant>
        <vt:i4>326</vt:i4>
      </vt:variant>
      <vt:variant>
        <vt:i4>0</vt:i4>
      </vt:variant>
      <vt:variant>
        <vt:i4>5</vt:i4>
      </vt:variant>
      <vt:variant>
        <vt:lpwstr/>
      </vt:variant>
      <vt:variant>
        <vt:lpwstr>_Toc213833263</vt:lpwstr>
      </vt:variant>
      <vt:variant>
        <vt:i4>1769520</vt:i4>
      </vt:variant>
      <vt:variant>
        <vt:i4>320</vt:i4>
      </vt:variant>
      <vt:variant>
        <vt:i4>0</vt:i4>
      </vt:variant>
      <vt:variant>
        <vt:i4>5</vt:i4>
      </vt:variant>
      <vt:variant>
        <vt:lpwstr/>
      </vt:variant>
      <vt:variant>
        <vt:lpwstr>_Toc213833262</vt:lpwstr>
      </vt:variant>
      <vt:variant>
        <vt:i4>1769520</vt:i4>
      </vt:variant>
      <vt:variant>
        <vt:i4>314</vt:i4>
      </vt:variant>
      <vt:variant>
        <vt:i4>0</vt:i4>
      </vt:variant>
      <vt:variant>
        <vt:i4>5</vt:i4>
      </vt:variant>
      <vt:variant>
        <vt:lpwstr/>
      </vt:variant>
      <vt:variant>
        <vt:lpwstr>_Toc213833261</vt:lpwstr>
      </vt:variant>
      <vt:variant>
        <vt:i4>1769520</vt:i4>
      </vt:variant>
      <vt:variant>
        <vt:i4>308</vt:i4>
      </vt:variant>
      <vt:variant>
        <vt:i4>0</vt:i4>
      </vt:variant>
      <vt:variant>
        <vt:i4>5</vt:i4>
      </vt:variant>
      <vt:variant>
        <vt:lpwstr/>
      </vt:variant>
      <vt:variant>
        <vt:lpwstr>_Toc213833260</vt:lpwstr>
      </vt:variant>
      <vt:variant>
        <vt:i4>1572912</vt:i4>
      </vt:variant>
      <vt:variant>
        <vt:i4>302</vt:i4>
      </vt:variant>
      <vt:variant>
        <vt:i4>0</vt:i4>
      </vt:variant>
      <vt:variant>
        <vt:i4>5</vt:i4>
      </vt:variant>
      <vt:variant>
        <vt:lpwstr/>
      </vt:variant>
      <vt:variant>
        <vt:lpwstr>_Toc213833259</vt:lpwstr>
      </vt:variant>
      <vt:variant>
        <vt:i4>1572912</vt:i4>
      </vt:variant>
      <vt:variant>
        <vt:i4>296</vt:i4>
      </vt:variant>
      <vt:variant>
        <vt:i4>0</vt:i4>
      </vt:variant>
      <vt:variant>
        <vt:i4>5</vt:i4>
      </vt:variant>
      <vt:variant>
        <vt:lpwstr/>
      </vt:variant>
      <vt:variant>
        <vt:lpwstr>_Toc213833258</vt:lpwstr>
      </vt:variant>
      <vt:variant>
        <vt:i4>1572912</vt:i4>
      </vt:variant>
      <vt:variant>
        <vt:i4>290</vt:i4>
      </vt:variant>
      <vt:variant>
        <vt:i4>0</vt:i4>
      </vt:variant>
      <vt:variant>
        <vt:i4>5</vt:i4>
      </vt:variant>
      <vt:variant>
        <vt:lpwstr/>
      </vt:variant>
      <vt:variant>
        <vt:lpwstr>_Toc213833257</vt:lpwstr>
      </vt:variant>
      <vt:variant>
        <vt:i4>1572912</vt:i4>
      </vt:variant>
      <vt:variant>
        <vt:i4>284</vt:i4>
      </vt:variant>
      <vt:variant>
        <vt:i4>0</vt:i4>
      </vt:variant>
      <vt:variant>
        <vt:i4>5</vt:i4>
      </vt:variant>
      <vt:variant>
        <vt:lpwstr/>
      </vt:variant>
      <vt:variant>
        <vt:lpwstr>_Toc213833256</vt:lpwstr>
      </vt:variant>
      <vt:variant>
        <vt:i4>1572912</vt:i4>
      </vt:variant>
      <vt:variant>
        <vt:i4>278</vt:i4>
      </vt:variant>
      <vt:variant>
        <vt:i4>0</vt:i4>
      </vt:variant>
      <vt:variant>
        <vt:i4>5</vt:i4>
      </vt:variant>
      <vt:variant>
        <vt:lpwstr/>
      </vt:variant>
      <vt:variant>
        <vt:lpwstr>_Toc213833255</vt:lpwstr>
      </vt:variant>
      <vt:variant>
        <vt:i4>1572912</vt:i4>
      </vt:variant>
      <vt:variant>
        <vt:i4>272</vt:i4>
      </vt:variant>
      <vt:variant>
        <vt:i4>0</vt:i4>
      </vt:variant>
      <vt:variant>
        <vt:i4>5</vt:i4>
      </vt:variant>
      <vt:variant>
        <vt:lpwstr/>
      </vt:variant>
      <vt:variant>
        <vt:lpwstr>_Toc213833254</vt:lpwstr>
      </vt:variant>
      <vt:variant>
        <vt:i4>1572912</vt:i4>
      </vt:variant>
      <vt:variant>
        <vt:i4>266</vt:i4>
      </vt:variant>
      <vt:variant>
        <vt:i4>0</vt:i4>
      </vt:variant>
      <vt:variant>
        <vt:i4>5</vt:i4>
      </vt:variant>
      <vt:variant>
        <vt:lpwstr/>
      </vt:variant>
      <vt:variant>
        <vt:lpwstr>_Toc213833253</vt:lpwstr>
      </vt:variant>
      <vt:variant>
        <vt:i4>1572912</vt:i4>
      </vt:variant>
      <vt:variant>
        <vt:i4>260</vt:i4>
      </vt:variant>
      <vt:variant>
        <vt:i4>0</vt:i4>
      </vt:variant>
      <vt:variant>
        <vt:i4>5</vt:i4>
      </vt:variant>
      <vt:variant>
        <vt:lpwstr/>
      </vt:variant>
      <vt:variant>
        <vt:lpwstr>_Toc213833252</vt:lpwstr>
      </vt:variant>
      <vt:variant>
        <vt:i4>1572912</vt:i4>
      </vt:variant>
      <vt:variant>
        <vt:i4>254</vt:i4>
      </vt:variant>
      <vt:variant>
        <vt:i4>0</vt:i4>
      </vt:variant>
      <vt:variant>
        <vt:i4>5</vt:i4>
      </vt:variant>
      <vt:variant>
        <vt:lpwstr/>
      </vt:variant>
      <vt:variant>
        <vt:lpwstr>_Toc213833251</vt:lpwstr>
      </vt:variant>
      <vt:variant>
        <vt:i4>1572912</vt:i4>
      </vt:variant>
      <vt:variant>
        <vt:i4>248</vt:i4>
      </vt:variant>
      <vt:variant>
        <vt:i4>0</vt:i4>
      </vt:variant>
      <vt:variant>
        <vt:i4>5</vt:i4>
      </vt:variant>
      <vt:variant>
        <vt:lpwstr/>
      </vt:variant>
      <vt:variant>
        <vt:lpwstr>_Toc213833250</vt:lpwstr>
      </vt:variant>
      <vt:variant>
        <vt:i4>1638448</vt:i4>
      </vt:variant>
      <vt:variant>
        <vt:i4>242</vt:i4>
      </vt:variant>
      <vt:variant>
        <vt:i4>0</vt:i4>
      </vt:variant>
      <vt:variant>
        <vt:i4>5</vt:i4>
      </vt:variant>
      <vt:variant>
        <vt:lpwstr/>
      </vt:variant>
      <vt:variant>
        <vt:lpwstr>_Toc213833249</vt:lpwstr>
      </vt:variant>
      <vt:variant>
        <vt:i4>1638448</vt:i4>
      </vt:variant>
      <vt:variant>
        <vt:i4>236</vt:i4>
      </vt:variant>
      <vt:variant>
        <vt:i4>0</vt:i4>
      </vt:variant>
      <vt:variant>
        <vt:i4>5</vt:i4>
      </vt:variant>
      <vt:variant>
        <vt:lpwstr/>
      </vt:variant>
      <vt:variant>
        <vt:lpwstr>_Toc213833248</vt:lpwstr>
      </vt:variant>
      <vt:variant>
        <vt:i4>1638448</vt:i4>
      </vt:variant>
      <vt:variant>
        <vt:i4>230</vt:i4>
      </vt:variant>
      <vt:variant>
        <vt:i4>0</vt:i4>
      </vt:variant>
      <vt:variant>
        <vt:i4>5</vt:i4>
      </vt:variant>
      <vt:variant>
        <vt:lpwstr/>
      </vt:variant>
      <vt:variant>
        <vt:lpwstr>_Toc213833247</vt:lpwstr>
      </vt:variant>
      <vt:variant>
        <vt:i4>1638448</vt:i4>
      </vt:variant>
      <vt:variant>
        <vt:i4>224</vt:i4>
      </vt:variant>
      <vt:variant>
        <vt:i4>0</vt:i4>
      </vt:variant>
      <vt:variant>
        <vt:i4>5</vt:i4>
      </vt:variant>
      <vt:variant>
        <vt:lpwstr/>
      </vt:variant>
      <vt:variant>
        <vt:lpwstr>_Toc213833246</vt:lpwstr>
      </vt:variant>
      <vt:variant>
        <vt:i4>1638448</vt:i4>
      </vt:variant>
      <vt:variant>
        <vt:i4>218</vt:i4>
      </vt:variant>
      <vt:variant>
        <vt:i4>0</vt:i4>
      </vt:variant>
      <vt:variant>
        <vt:i4>5</vt:i4>
      </vt:variant>
      <vt:variant>
        <vt:lpwstr/>
      </vt:variant>
      <vt:variant>
        <vt:lpwstr>_Toc213833245</vt:lpwstr>
      </vt:variant>
      <vt:variant>
        <vt:i4>1638448</vt:i4>
      </vt:variant>
      <vt:variant>
        <vt:i4>212</vt:i4>
      </vt:variant>
      <vt:variant>
        <vt:i4>0</vt:i4>
      </vt:variant>
      <vt:variant>
        <vt:i4>5</vt:i4>
      </vt:variant>
      <vt:variant>
        <vt:lpwstr/>
      </vt:variant>
      <vt:variant>
        <vt:lpwstr>_Toc213833244</vt:lpwstr>
      </vt:variant>
      <vt:variant>
        <vt:i4>1638448</vt:i4>
      </vt:variant>
      <vt:variant>
        <vt:i4>206</vt:i4>
      </vt:variant>
      <vt:variant>
        <vt:i4>0</vt:i4>
      </vt:variant>
      <vt:variant>
        <vt:i4>5</vt:i4>
      </vt:variant>
      <vt:variant>
        <vt:lpwstr/>
      </vt:variant>
      <vt:variant>
        <vt:lpwstr>_Toc213833243</vt:lpwstr>
      </vt:variant>
      <vt:variant>
        <vt:i4>1638448</vt:i4>
      </vt:variant>
      <vt:variant>
        <vt:i4>200</vt:i4>
      </vt:variant>
      <vt:variant>
        <vt:i4>0</vt:i4>
      </vt:variant>
      <vt:variant>
        <vt:i4>5</vt:i4>
      </vt:variant>
      <vt:variant>
        <vt:lpwstr/>
      </vt:variant>
      <vt:variant>
        <vt:lpwstr>_Toc213833242</vt:lpwstr>
      </vt:variant>
      <vt:variant>
        <vt:i4>1638448</vt:i4>
      </vt:variant>
      <vt:variant>
        <vt:i4>194</vt:i4>
      </vt:variant>
      <vt:variant>
        <vt:i4>0</vt:i4>
      </vt:variant>
      <vt:variant>
        <vt:i4>5</vt:i4>
      </vt:variant>
      <vt:variant>
        <vt:lpwstr/>
      </vt:variant>
      <vt:variant>
        <vt:lpwstr>_Toc213833241</vt:lpwstr>
      </vt:variant>
      <vt:variant>
        <vt:i4>1638448</vt:i4>
      </vt:variant>
      <vt:variant>
        <vt:i4>188</vt:i4>
      </vt:variant>
      <vt:variant>
        <vt:i4>0</vt:i4>
      </vt:variant>
      <vt:variant>
        <vt:i4>5</vt:i4>
      </vt:variant>
      <vt:variant>
        <vt:lpwstr/>
      </vt:variant>
      <vt:variant>
        <vt:lpwstr>_Toc213833240</vt:lpwstr>
      </vt:variant>
      <vt:variant>
        <vt:i4>1966128</vt:i4>
      </vt:variant>
      <vt:variant>
        <vt:i4>182</vt:i4>
      </vt:variant>
      <vt:variant>
        <vt:i4>0</vt:i4>
      </vt:variant>
      <vt:variant>
        <vt:i4>5</vt:i4>
      </vt:variant>
      <vt:variant>
        <vt:lpwstr/>
      </vt:variant>
      <vt:variant>
        <vt:lpwstr>_Toc213833239</vt:lpwstr>
      </vt:variant>
      <vt:variant>
        <vt:i4>1966128</vt:i4>
      </vt:variant>
      <vt:variant>
        <vt:i4>176</vt:i4>
      </vt:variant>
      <vt:variant>
        <vt:i4>0</vt:i4>
      </vt:variant>
      <vt:variant>
        <vt:i4>5</vt:i4>
      </vt:variant>
      <vt:variant>
        <vt:lpwstr/>
      </vt:variant>
      <vt:variant>
        <vt:lpwstr>_Toc213833238</vt:lpwstr>
      </vt:variant>
      <vt:variant>
        <vt:i4>1966128</vt:i4>
      </vt:variant>
      <vt:variant>
        <vt:i4>170</vt:i4>
      </vt:variant>
      <vt:variant>
        <vt:i4>0</vt:i4>
      </vt:variant>
      <vt:variant>
        <vt:i4>5</vt:i4>
      </vt:variant>
      <vt:variant>
        <vt:lpwstr/>
      </vt:variant>
      <vt:variant>
        <vt:lpwstr>_Toc213833237</vt:lpwstr>
      </vt:variant>
      <vt:variant>
        <vt:i4>1966128</vt:i4>
      </vt:variant>
      <vt:variant>
        <vt:i4>164</vt:i4>
      </vt:variant>
      <vt:variant>
        <vt:i4>0</vt:i4>
      </vt:variant>
      <vt:variant>
        <vt:i4>5</vt:i4>
      </vt:variant>
      <vt:variant>
        <vt:lpwstr/>
      </vt:variant>
      <vt:variant>
        <vt:lpwstr>_Toc213833236</vt:lpwstr>
      </vt:variant>
      <vt:variant>
        <vt:i4>1966128</vt:i4>
      </vt:variant>
      <vt:variant>
        <vt:i4>158</vt:i4>
      </vt:variant>
      <vt:variant>
        <vt:i4>0</vt:i4>
      </vt:variant>
      <vt:variant>
        <vt:i4>5</vt:i4>
      </vt:variant>
      <vt:variant>
        <vt:lpwstr/>
      </vt:variant>
      <vt:variant>
        <vt:lpwstr>_Toc213833235</vt:lpwstr>
      </vt:variant>
      <vt:variant>
        <vt:i4>1966128</vt:i4>
      </vt:variant>
      <vt:variant>
        <vt:i4>152</vt:i4>
      </vt:variant>
      <vt:variant>
        <vt:i4>0</vt:i4>
      </vt:variant>
      <vt:variant>
        <vt:i4>5</vt:i4>
      </vt:variant>
      <vt:variant>
        <vt:lpwstr/>
      </vt:variant>
      <vt:variant>
        <vt:lpwstr>_Toc213833234</vt:lpwstr>
      </vt:variant>
      <vt:variant>
        <vt:i4>1966128</vt:i4>
      </vt:variant>
      <vt:variant>
        <vt:i4>146</vt:i4>
      </vt:variant>
      <vt:variant>
        <vt:i4>0</vt:i4>
      </vt:variant>
      <vt:variant>
        <vt:i4>5</vt:i4>
      </vt:variant>
      <vt:variant>
        <vt:lpwstr/>
      </vt:variant>
      <vt:variant>
        <vt:lpwstr>_Toc213833233</vt:lpwstr>
      </vt:variant>
      <vt:variant>
        <vt:i4>1966128</vt:i4>
      </vt:variant>
      <vt:variant>
        <vt:i4>140</vt:i4>
      </vt:variant>
      <vt:variant>
        <vt:i4>0</vt:i4>
      </vt:variant>
      <vt:variant>
        <vt:i4>5</vt:i4>
      </vt:variant>
      <vt:variant>
        <vt:lpwstr/>
      </vt:variant>
      <vt:variant>
        <vt:lpwstr>_Toc213833232</vt:lpwstr>
      </vt:variant>
      <vt:variant>
        <vt:i4>1966128</vt:i4>
      </vt:variant>
      <vt:variant>
        <vt:i4>134</vt:i4>
      </vt:variant>
      <vt:variant>
        <vt:i4>0</vt:i4>
      </vt:variant>
      <vt:variant>
        <vt:i4>5</vt:i4>
      </vt:variant>
      <vt:variant>
        <vt:lpwstr/>
      </vt:variant>
      <vt:variant>
        <vt:lpwstr>_Toc213833231</vt:lpwstr>
      </vt:variant>
      <vt:variant>
        <vt:i4>1966128</vt:i4>
      </vt:variant>
      <vt:variant>
        <vt:i4>128</vt:i4>
      </vt:variant>
      <vt:variant>
        <vt:i4>0</vt:i4>
      </vt:variant>
      <vt:variant>
        <vt:i4>5</vt:i4>
      </vt:variant>
      <vt:variant>
        <vt:lpwstr/>
      </vt:variant>
      <vt:variant>
        <vt:lpwstr>_Toc213833230</vt:lpwstr>
      </vt:variant>
      <vt:variant>
        <vt:i4>2031664</vt:i4>
      </vt:variant>
      <vt:variant>
        <vt:i4>122</vt:i4>
      </vt:variant>
      <vt:variant>
        <vt:i4>0</vt:i4>
      </vt:variant>
      <vt:variant>
        <vt:i4>5</vt:i4>
      </vt:variant>
      <vt:variant>
        <vt:lpwstr/>
      </vt:variant>
      <vt:variant>
        <vt:lpwstr>_Toc213833229</vt:lpwstr>
      </vt:variant>
      <vt:variant>
        <vt:i4>2031664</vt:i4>
      </vt:variant>
      <vt:variant>
        <vt:i4>116</vt:i4>
      </vt:variant>
      <vt:variant>
        <vt:i4>0</vt:i4>
      </vt:variant>
      <vt:variant>
        <vt:i4>5</vt:i4>
      </vt:variant>
      <vt:variant>
        <vt:lpwstr/>
      </vt:variant>
      <vt:variant>
        <vt:lpwstr>_Toc213833228</vt:lpwstr>
      </vt:variant>
      <vt:variant>
        <vt:i4>2031664</vt:i4>
      </vt:variant>
      <vt:variant>
        <vt:i4>110</vt:i4>
      </vt:variant>
      <vt:variant>
        <vt:i4>0</vt:i4>
      </vt:variant>
      <vt:variant>
        <vt:i4>5</vt:i4>
      </vt:variant>
      <vt:variant>
        <vt:lpwstr/>
      </vt:variant>
      <vt:variant>
        <vt:lpwstr>_Toc213833227</vt:lpwstr>
      </vt:variant>
      <vt:variant>
        <vt:i4>2031664</vt:i4>
      </vt:variant>
      <vt:variant>
        <vt:i4>104</vt:i4>
      </vt:variant>
      <vt:variant>
        <vt:i4>0</vt:i4>
      </vt:variant>
      <vt:variant>
        <vt:i4>5</vt:i4>
      </vt:variant>
      <vt:variant>
        <vt:lpwstr/>
      </vt:variant>
      <vt:variant>
        <vt:lpwstr>_Toc213833226</vt:lpwstr>
      </vt:variant>
      <vt:variant>
        <vt:i4>2031664</vt:i4>
      </vt:variant>
      <vt:variant>
        <vt:i4>98</vt:i4>
      </vt:variant>
      <vt:variant>
        <vt:i4>0</vt:i4>
      </vt:variant>
      <vt:variant>
        <vt:i4>5</vt:i4>
      </vt:variant>
      <vt:variant>
        <vt:lpwstr/>
      </vt:variant>
      <vt:variant>
        <vt:lpwstr>_Toc213833225</vt:lpwstr>
      </vt:variant>
      <vt:variant>
        <vt:i4>2031664</vt:i4>
      </vt:variant>
      <vt:variant>
        <vt:i4>92</vt:i4>
      </vt:variant>
      <vt:variant>
        <vt:i4>0</vt:i4>
      </vt:variant>
      <vt:variant>
        <vt:i4>5</vt:i4>
      </vt:variant>
      <vt:variant>
        <vt:lpwstr/>
      </vt:variant>
      <vt:variant>
        <vt:lpwstr>_Toc213833224</vt:lpwstr>
      </vt:variant>
      <vt:variant>
        <vt:i4>2031664</vt:i4>
      </vt:variant>
      <vt:variant>
        <vt:i4>86</vt:i4>
      </vt:variant>
      <vt:variant>
        <vt:i4>0</vt:i4>
      </vt:variant>
      <vt:variant>
        <vt:i4>5</vt:i4>
      </vt:variant>
      <vt:variant>
        <vt:lpwstr/>
      </vt:variant>
      <vt:variant>
        <vt:lpwstr>_Toc213833223</vt:lpwstr>
      </vt:variant>
      <vt:variant>
        <vt:i4>2031664</vt:i4>
      </vt:variant>
      <vt:variant>
        <vt:i4>80</vt:i4>
      </vt:variant>
      <vt:variant>
        <vt:i4>0</vt:i4>
      </vt:variant>
      <vt:variant>
        <vt:i4>5</vt:i4>
      </vt:variant>
      <vt:variant>
        <vt:lpwstr/>
      </vt:variant>
      <vt:variant>
        <vt:lpwstr>_Toc213833222</vt:lpwstr>
      </vt:variant>
      <vt:variant>
        <vt:i4>2031664</vt:i4>
      </vt:variant>
      <vt:variant>
        <vt:i4>74</vt:i4>
      </vt:variant>
      <vt:variant>
        <vt:i4>0</vt:i4>
      </vt:variant>
      <vt:variant>
        <vt:i4>5</vt:i4>
      </vt:variant>
      <vt:variant>
        <vt:lpwstr/>
      </vt:variant>
      <vt:variant>
        <vt:lpwstr>_Toc213833221</vt:lpwstr>
      </vt:variant>
      <vt:variant>
        <vt:i4>2031664</vt:i4>
      </vt:variant>
      <vt:variant>
        <vt:i4>68</vt:i4>
      </vt:variant>
      <vt:variant>
        <vt:i4>0</vt:i4>
      </vt:variant>
      <vt:variant>
        <vt:i4>5</vt:i4>
      </vt:variant>
      <vt:variant>
        <vt:lpwstr/>
      </vt:variant>
      <vt:variant>
        <vt:lpwstr>_Toc213833220</vt:lpwstr>
      </vt:variant>
      <vt:variant>
        <vt:i4>1835056</vt:i4>
      </vt:variant>
      <vt:variant>
        <vt:i4>62</vt:i4>
      </vt:variant>
      <vt:variant>
        <vt:i4>0</vt:i4>
      </vt:variant>
      <vt:variant>
        <vt:i4>5</vt:i4>
      </vt:variant>
      <vt:variant>
        <vt:lpwstr/>
      </vt:variant>
      <vt:variant>
        <vt:lpwstr>_Toc213833219</vt:lpwstr>
      </vt:variant>
      <vt:variant>
        <vt:i4>1835056</vt:i4>
      </vt:variant>
      <vt:variant>
        <vt:i4>56</vt:i4>
      </vt:variant>
      <vt:variant>
        <vt:i4>0</vt:i4>
      </vt:variant>
      <vt:variant>
        <vt:i4>5</vt:i4>
      </vt:variant>
      <vt:variant>
        <vt:lpwstr/>
      </vt:variant>
      <vt:variant>
        <vt:lpwstr>_Toc213833218</vt:lpwstr>
      </vt:variant>
      <vt:variant>
        <vt:i4>1835056</vt:i4>
      </vt:variant>
      <vt:variant>
        <vt:i4>50</vt:i4>
      </vt:variant>
      <vt:variant>
        <vt:i4>0</vt:i4>
      </vt:variant>
      <vt:variant>
        <vt:i4>5</vt:i4>
      </vt:variant>
      <vt:variant>
        <vt:lpwstr/>
      </vt:variant>
      <vt:variant>
        <vt:lpwstr>_Toc213833217</vt:lpwstr>
      </vt:variant>
      <vt:variant>
        <vt:i4>1835056</vt:i4>
      </vt:variant>
      <vt:variant>
        <vt:i4>44</vt:i4>
      </vt:variant>
      <vt:variant>
        <vt:i4>0</vt:i4>
      </vt:variant>
      <vt:variant>
        <vt:i4>5</vt:i4>
      </vt:variant>
      <vt:variant>
        <vt:lpwstr/>
      </vt:variant>
      <vt:variant>
        <vt:lpwstr>_Toc213833216</vt:lpwstr>
      </vt:variant>
      <vt:variant>
        <vt:i4>1835056</vt:i4>
      </vt:variant>
      <vt:variant>
        <vt:i4>38</vt:i4>
      </vt:variant>
      <vt:variant>
        <vt:i4>0</vt:i4>
      </vt:variant>
      <vt:variant>
        <vt:i4>5</vt:i4>
      </vt:variant>
      <vt:variant>
        <vt:lpwstr/>
      </vt:variant>
      <vt:variant>
        <vt:lpwstr>_Toc213833215</vt:lpwstr>
      </vt:variant>
      <vt:variant>
        <vt:i4>1835056</vt:i4>
      </vt:variant>
      <vt:variant>
        <vt:i4>32</vt:i4>
      </vt:variant>
      <vt:variant>
        <vt:i4>0</vt:i4>
      </vt:variant>
      <vt:variant>
        <vt:i4>5</vt:i4>
      </vt:variant>
      <vt:variant>
        <vt:lpwstr/>
      </vt:variant>
      <vt:variant>
        <vt:lpwstr>_Toc213833214</vt:lpwstr>
      </vt:variant>
      <vt:variant>
        <vt:i4>1835056</vt:i4>
      </vt:variant>
      <vt:variant>
        <vt:i4>26</vt:i4>
      </vt:variant>
      <vt:variant>
        <vt:i4>0</vt:i4>
      </vt:variant>
      <vt:variant>
        <vt:i4>5</vt:i4>
      </vt:variant>
      <vt:variant>
        <vt:lpwstr/>
      </vt:variant>
      <vt:variant>
        <vt:lpwstr>_Toc213833213</vt:lpwstr>
      </vt:variant>
      <vt:variant>
        <vt:i4>1835056</vt:i4>
      </vt:variant>
      <vt:variant>
        <vt:i4>20</vt:i4>
      </vt:variant>
      <vt:variant>
        <vt:i4>0</vt:i4>
      </vt:variant>
      <vt:variant>
        <vt:i4>5</vt:i4>
      </vt:variant>
      <vt:variant>
        <vt:lpwstr/>
      </vt:variant>
      <vt:variant>
        <vt:lpwstr>_Toc213833212</vt:lpwstr>
      </vt:variant>
      <vt:variant>
        <vt:i4>1835056</vt:i4>
      </vt:variant>
      <vt:variant>
        <vt:i4>14</vt:i4>
      </vt:variant>
      <vt:variant>
        <vt:i4>0</vt:i4>
      </vt:variant>
      <vt:variant>
        <vt:i4>5</vt:i4>
      </vt:variant>
      <vt:variant>
        <vt:lpwstr/>
      </vt:variant>
      <vt:variant>
        <vt:lpwstr>_Toc213833211</vt:lpwstr>
      </vt:variant>
      <vt:variant>
        <vt:i4>1835056</vt:i4>
      </vt:variant>
      <vt:variant>
        <vt:i4>8</vt:i4>
      </vt:variant>
      <vt:variant>
        <vt:i4>0</vt:i4>
      </vt:variant>
      <vt:variant>
        <vt:i4>5</vt:i4>
      </vt:variant>
      <vt:variant>
        <vt:lpwstr/>
      </vt:variant>
      <vt:variant>
        <vt:lpwstr>_Toc213833210</vt:lpwstr>
      </vt:variant>
      <vt:variant>
        <vt:i4>1900592</vt:i4>
      </vt:variant>
      <vt:variant>
        <vt:i4>2</vt:i4>
      </vt:variant>
      <vt:variant>
        <vt:i4>0</vt:i4>
      </vt:variant>
      <vt:variant>
        <vt:i4>5</vt:i4>
      </vt:variant>
      <vt:variant>
        <vt:lpwstr/>
      </vt:variant>
      <vt:variant>
        <vt:lpwstr>_Toc213833209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arne.duwaer@asml.com</dc:creator>
  <cp:keywords/>
  <dc:description/>
  <cp:lastModifiedBy>Griendt, J.J. (Joost) van de</cp:lastModifiedBy>
  <cp:revision>2</cp:revision>
  <cp:lastPrinted>2025-11-13T15:51:00Z</cp:lastPrinted>
  <dcterms:created xsi:type="dcterms:W3CDTF">2025-12-16T17:17:00Z</dcterms:created>
  <dcterms:modified xsi:type="dcterms:W3CDTF">2025-12-16T17:17:00Z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0x0101008BE5AD8DF100164ABB980FD7B6C0E1EF</vt:lpwstr>
  </property>
  <property fmtid="{D5CDD505-2E9C-101B-9397-08002B2CF9AE}" pid="3" name="MSIP_Label_229eea9c-5281-4377-b6bc-afc76db9d7b4_Enabled">
    <vt:lpwstr>true</vt:lpwstr>
  </property>
  <property fmtid="{D5CDD505-2E9C-101B-9397-08002B2CF9AE}" pid="4" name="MSIP_Label_229eea9c-5281-4377-b6bc-afc76db9d7b4_SetDate">
    <vt:lpwstr>2024-01-15T10:46:46Z</vt:lpwstr>
  </property>
  <property fmtid="{D5CDD505-2E9C-101B-9397-08002B2CF9AE}" pid="5" name="MSIP_Label_229eea9c-5281-4377-b6bc-afc76db9d7b4_Method">
    <vt:lpwstr>Privileged</vt:lpwstr>
  </property>
  <property fmtid="{D5CDD505-2E9C-101B-9397-08002B2CF9AE}" pid="6" name="MSIP_Label_229eea9c-5281-4377-b6bc-afc76db9d7b4_Name">
    <vt:lpwstr>229eea9c-5281-4377-b6bc-afc76db9d7b4</vt:lpwstr>
  </property>
  <property fmtid="{D5CDD505-2E9C-101B-9397-08002B2CF9AE}" pid="7" name="MSIP_Label_229eea9c-5281-4377-b6bc-afc76db9d7b4_SiteId">
    <vt:lpwstr>af73baa8-f594-4eb2-a39d-93e96cad61fc</vt:lpwstr>
  </property>
  <property fmtid="{D5CDD505-2E9C-101B-9397-08002B2CF9AE}" pid="8" name="MSIP_Label_229eea9c-5281-4377-b6bc-afc76db9d7b4_ActionId">
    <vt:lpwstr>af56e5aa-919c-4c03-b71d-3a351481cb00</vt:lpwstr>
  </property>
  <property fmtid="{D5CDD505-2E9C-101B-9397-08002B2CF9AE}" pid="9" name="MSIP_Label_229eea9c-5281-4377-b6bc-afc76db9d7b4_ContentBits">
    <vt:lpwstr>2</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{"FileActivityType":"8","FileActivityTimeStamp":"2025-04-10T10:38:55.497Z","FileActivityUsersOnPage":[{"DisplayName":"Oren, R. (Ron)","Id":"ron.oren@tno.nl"}],"FileActivityNavigationId":null}</vt:lpwstr>
  </property>
  <property fmtid="{D5CDD505-2E9C-101B-9397-08002B2CF9AE}" pid="14" name="TriggerFlowInfo">
    <vt:lpwstr/>
  </property>
  <property fmtid="{D5CDD505-2E9C-101B-9397-08002B2CF9AE}" pid="15" name="TNOC_DocumentClassification">
    <vt:lpwstr>5;#TNO Internal|1a23c89f-ef54-4907-86fd-8242403ff722</vt:lpwstr>
  </property>
  <property fmtid="{D5CDD505-2E9C-101B-9397-08002B2CF9AE}" pid="16" name="TNOC_DocumentType">
    <vt:lpwstr/>
  </property>
  <property fmtid="{D5CDD505-2E9C-101B-9397-08002B2CF9AE}" pid="17" name="TNOC_DocumentCategory">
    <vt:lpwstr/>
  </property>
  <property fmtid="{D5CDD505-2E9C-101B-9397-08002B2CF9AE}" pid="18" name="TNOC_ClusterType">
    <vt:lpwstr>1;#Project|fa11c4c9-105f-402c-bb40-9a56b4989397</vt:lpwstr>
  </property>
  <property fmtid="{D5CDD505-2E9C-101B-9397-08002B2CF9AE}" pid="19" name="docLang">
    <vt:lpwstr>nl</vt:lpwstr>
  </property>
  <property fmtid="{D5CDD505-2E9C-101B-9397-08002B2CF9AE}" pid="20" name="_dlc_DocIdItemGuid">
    <vt:lpwstr>4c3a9752-0f2c-4c21-b048-2c72349f7f86</vt:lpwstr>
  </property>
</Properties>
</file>